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Invasive Species Jigsaw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60-90 minutes</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bookmarkStart w:colFirst="0" w:colLast="0" w:name="_heading=h.gjdgxs" w:id="0"/>
            <w:bookmarkEnd w:id="0"/>
            <w:r w:rsidDel="00000000" w:rsidR="00000000" w:rsidRPr="00000000">
              <w:rPr>
                <w:rFonts w:ascii="Century Gothic" w:cs="Century Gothic" w:eastAsia="Century Gothic" w:hAnsi="Century Gothic"/>
                <w:b w:val="1"/>
                <w:sz w:val="24"/>
                <w:szCs w:val="24"/>
                <w:rtl w:val="0"/>
              </w:rPr>
              <w:t xml:space="preserve">3.R.CI.1</w:t>
            </w:r>
            <w:r w:rsidDel="00000000" w:rsidR="00000000" w:rsidRPr="00000000">
              <w:rPr>
                <w:rFonts w:ascii="Century Gothic" w:cs="Century Gothic" w:eastAsia="Century Gothic" w:hAnsi="Century Gothic"/>
                <w:sz w:val="24"/>
                <w:szCs w:val="24"/>
                <w:rtl w:val="0"/>
              </w:rPr>
              <w:t xml:space="preserve"> - Demonstrate the use of a variety of comprehension strategies to increase understanding of text.</w:t>
            </w:r>
          </w:p>
        </w:tc>
      </w:tr>
      <w:tr>
        <w:trPr>
          <w:cantSplit w:val="0"/>
          <w:trHeight w:val="576"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15">
            <w:pPr>
              <w:rPr>
                <w:rFonts w:ascii="Century Gothic" w:cs="Century Gothic" w:eastAsia="Century Gothic" w:hAnsi="Century Gothic"/>
                <w:sz w:val="24"/>
                <w:szCs w:val="24"/>
              </w:rPr>
            </w:pPr>
            <w:bookmarkStart w:colFirst="0" w:colLast="0" w:name="_heading=h.30j0zll" w:id="1"/>
            <w:bookmarkEnd w:id="1"/>
            <w:r w:rsidDel="00000000" w:rsidR="00000000" w:rsidRPr="00000000">
              <w:rPr>
                <w:rFonts w:ascii="Century Gothic" w:cs="Century Gothic" w:eastAsia="Century Gothic" w:hAnsi="Century Gothic"/>
                <w:b w:val="1"/>
                <w:sz w:val="24"/>
                <w:szCs w:val="24"/>
                <w:rtl w:val="0"/>
              </w:rPr>
              <w:t xml:space="preserve">3.W.RB.2</w:t>
            </w:r>
            <w:r w:rsidDel="00000000" w:rsidR="00000000" w:rsidRPr="00000000">
              <w:rPr>
                <w:rFonts w:ascii="Century Gothic" w:cs="Century Gothic" w:eastAsia="Century Gothic" w:hAnsi="Century Gothic"/>
                <w:sz w:val="24"/>
                <w:szCs w:val="24"/>
                <w:rtl w:val="0"/>
              </w:rPr>
              <w:t xml:space="preserve"> - Recall relevant information from experiences or gather relevant information from print and digital sources; take notes and categorize information; summarize or paraphrase information in notes and finished work.</w:t>
            </w:r>
          </w:p>
        </w:tc>
      </w:tr>
      <w:tr>
        <w:trPr>
          <w:cantSplit w:val="0"/>
          <w:trHeight w:val="467"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19">
            <w:pPr>
              <w:rPr>
                <w:rFonts w:ascii="Century Gothic" w:cs="Century Gothic" w:eastAsia="Century Gothic" w:hAnsi="Century Gothic"/>
                <w:sz w:val="24"/>
                <w:szCs w:val="24"/>
              </w:rPr>
            </w:pPr>
            <w:bookmarkStart w:colFirst="0" w:colLast="0" w:name="_heading=h.1fob9te" w:id="2"/>
            <w:bookmarkEnd w:id="2"/>
            <w:r w:rsidDel="00000000" w:rsidR="00000000" w:rsidRPr="00000000">
              <w:rPr>
                <w:rFonts w:ascii="Century Gothic" w:cs="Century Gothic" w:eastAsia="Century Gothic" w:hAnsi="Century Gothic"/>
                <w:b w:val="1"/>
                <w:sz w:val="24"/>
                <w:szCs w:val="24"/>
                <w:rtl w:val="0"/>
              </w:rPr>
              <w:t xml:space="preserve">3.S.CC.4</w:t>
            </w:r>
            <w:r w:rsidDel="00000000" w:rsidR="00000000" w:rsidRPr="00000000">
              <w:rPr>
                <w:rFonts w:ascii="Century Gothic" w:cs="Century Gothic" w:eastAsia="Century Gothic" w:hAnsi="Century Gothic"/>
                <w:sz w:val="24"/>
                <w:szCs w:val="24"/>
                <w:rtl w:val="0"/>
              </w:rPr>
              <w:t xml:space="preserve"> - Comprehend key elements of oral information for: b. comparison/contrast</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1D">
            <w:pPr>
              <w:rPr>
                <w:rFonts w:ascii="Century Gothic" w:cs="Century Gothic" w:eastAsia="Century Gothic" w:hAnsi="Century Gothic"/>
                <w:sz w:val="24"/>
                <w:szCs w:val="24"/>
              </w:rPr>
            </w:pPr>
            <w:bookmarkStart w:colFirst="0" w:colLast="0" w:name="_heading=h.3znysh7" w:id="3"/>
            <w:bookmarkEnd w:id="3"/>
            <w:r w:rsidDel="00000000" w:rsidR="00000000" w:rsidRPr="00000000">
              <w:rPr>
                <w:rFonts w:ascii="Century Gothic" w:cs="Century Gothic" w:eastAsia="Century Gothic" w:hAnsi="Century Gothic"/>
                <w:b w:val="1"/>
                <w:sz w:val="24"/>
                <w:szCs w:val="24"/>
                <w:rtl w:val="0"/>
              </w:rPr>
              <w:t xml:space="preserve">3.S.PK.1</w:t>
            </w:r>
            <w:r w:rsidDel="00000000" w:rsidR="00000000" w:rsidRPr="00000000">
              <w:rPr>
                <w:rFonts w:ascii="Century Gothic" w:cs="Century Gothic" w:eastAsia="Century Gothic" w:hAnsi="Century Gothic"/>
                <w:sz w:val="24"/>
                <w:szCs w:val="24"/>
                <w:rtl w:val="0"/>
              </w:rPr>
              <w:t xml:space="preserve"> - Report on a topic or text, tell a story, recount an experience in an organized manner, or present opinions, using appropriate facts and relevant, descriptive details presented in a logical sequence, to support main idea or themes; speak clearly at an understandable pace.</w:t>
            </w:r>
          </w:p>
        </w:tc>
      </w:tr>
      <w:tr>
        <w:trPr>
          <w:cantSplit w:val="0"/>
          <w:trHeight w:val="332" w:hRule="atLeast"/>
          <w:tblHeader w:val="0"/>
        </w:trPr>
        <w:tc>
          <w:tcPr>
            <w:gridSpan w:val="4"/>
            <w:shd w:fill="d9d9d9" w:val="clear"/>
          </w:tcPr>
          <w:p w:rsidR="00000000" w:rsidDel="00000000" w:rsidP="00000000" w:rsidRDefault="00000000" w:rsidRPr="00000000" w14:paraId="0000002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key information from a text on an invasive species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Take notes on a text</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Report key information from a text to a partner</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comparison/contrast relationships in information presented orally </w:t>
            </w:r>
          </w:p>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choose whether they want to read about Burmese pythons or zebra mussels.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have opportunities to work independently, work in multiple small group settings, and as a whole class.   </w:t>
            </w: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ecosystem</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invasive species </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photosynthesis</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greenhouse effect</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climate change </w:t>
            </w:r>
          </w:p>
          <w:p w:rsidR="00000000" w:rsidDel="00000000" w:rsidP="00000000" w:rsidRDefault="00000000" w:rsidRPr="00000000" w14:paraId="00000046">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4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Ecosystem Vocabulary</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Zebra Mussels Article</w:t>
              </w:r>
            </w:hyperlink>
            <w:r w:rsidDel="00000000" w:rsidR="00000000" w:rsidRPr="00000000">
              <w:rPr>
                <w:rFonts w:ascii="Century Gothic" w:cs="Century Gothic" w:eastAsia="Century Gothic" w:hAnsi="Century Gothic"/>
                <w:b w:val="0"/>
                <w:i w:val="0"/>
                <w:smallCaps w:val="0"/>
                <w:strike w:val="0"/>
                <w:color w:val="0563c1"/>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(9</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Burmese Python Article</w:t>
              </w:r>
            </w:hyperlink>
            <w:r w:rsidDel="00000000" w:rsidR="00000000" w:rsidRPr="00000000">
              <w:rPr>
                <w:rFonts w:ascii="Century Gothic" w:cs="Century Gothic" w:eastAsia="Century Gothic" w:hAnsi="Century Gothic"/>
                <w:b w:val="0"/>
                <w:i w:val="0"/>
                <w:smallCaps w:val="0"/>
                <w:strike w:val="0"/>
                <w:color w:val="0563c1"/>
                <w:sz w:val="24"/>
                <w:szCs w:val="24"/>
                <w:u w:val="none"/>
                <w:shd w:fill="auto" w:val="clear"/>
                <w:vertAlign w:val="baseline"/>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(12</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Invasive Species Questions and Venn Diagram</w:t>
              </w:r>
            </w:hyperlink>
            <w:r w:rsidDel="00000000" w:rsidR="00000000" w:rsidRPr="00000000">
              <w:rPr>
                <w:rtl w:val="0"/>
              </w:rPr>
            </w:r>
          </w:p>
          <w:p w:rsidR="00000000" w:rsidDel="00000000" w:rsidP="00000000" w:rsidRDefault="00000000" w:rsidRPr="00000000" w14:paraId="0000004F">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3">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Review vocabulary using these slides: </w:t>
            </w: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Ecosystem Vocabulary</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sz w:val="24"/>
                <w:szCs w:val="24"/>
                <w:rtl w:val="0"/>
              </w:rPr>
              <w:t xml:space="preserve">If this vocabulary is unknown to most students, consider adding additional review activities as needed.</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Introduction: Ask students if they have a snake as a pet, or know someone who has one as a pet.  Ask students if they are familiar with Burmese pythons.  Show the students a picture of one from the internet.  Then ask students if they are familiar with mussels or if they have ever eaten them.  Show students a picture of zebra mussels from the internet.  Ask students if they know what an invasive species is.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Part 1: Half of the class is given an article on Burmese pythons (</w:t>
            </w: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Burmese Python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and half the students are given an article on zebra mussels (</w:t>
            </w: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Zebra Mussels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are to independently read their article and complete these questions: (</w:t>
            </w: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Invasive Species Questions and Venn Diagram</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Fonts w:ascii="Century Gothic" w:cs="Century Gothic" w:eastAsia="Century Gothic" w:hAnsi="Century Gothic"/>
                <w:sz w:val="24"/>
                <w:szCs w:val="24"/>
                <w:rtl w:val="0"/>
              </w:rPr>
              <w:t xml:space="preserve">Both texts may be challenging for students. Suggest they annotate as they read and encourage them that they will discuss the article in groups and have time to ask questions and get clarity as needed. </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Part 2: Students are placed into small groups with students who read the same article.  In these groups, students compare the answers they wrote to the questions.  Students can add to or edit their answers as appropriate.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Part 3: Students are now placed in different groups with students who read the article that they did not read (ideally the groups should include 2 students who read about Burmese pythons, and 2 students who read about zebra mussels).  Together, the groups must complete a Venn diagram on how Burmese pythons and zebra mussels are similar to and different from each other.  Circulate around the groups to make sure all groups are on task and know what to do.  Some groups may need prompting about how to get started.  </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Part 4: As a whole class, students share what similarities and differences they came up with.  Students can add to or edit their Venn diagrams as appropriate.  Based on the characteristics of zebra mussels and Burmese pythons, ask students to refine their definition of what an invasive species is.  Ask students </w:t>
            </w:r>
            <w:r w:rsidDel="00000000" w:rsidR="00000000" w:rsidRPr="00000000">
              <w:rPr>
                <w:rFonts w:ascii="Century Gothic" w:cs="Century Gothic" w:eastAsia="Century Gothic" w:hAnsi="Century Gothic"/>
                <w:sz w:val="24"/>
                <w:szCs w:val="24"/>
                <w:rtl w:val="0"/>
              </w:rPr>
              <w:t xml:space="preserve">how</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think climate change and invasive species are related.  </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Ask the students to reflect on the activity they just did.  Ask them these questions: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Why was each student </w:t>
            </w:r>
            <w:r w:rsidDel="00000000" w:rsidR="00000000" w:rsidRPr="00000000">
              <w:rPr>
                <w:rFonts w:ascii="Century Gothic" w:cs="Century Gothic" w:eastAsia="Century Gothic" w:hAnsi="Century Gothic"/>
                <w:b w:val="0"/>
                <w:i w:val="0"/>
                <w:smallCaps w:val="0"/>
                <w:strike w:val="0"/>
                <w:color w:val="000000"/>
                <w:sz w:val="24"/>
                <w:szCs w:val="24"/>
                <w:u w:val="single"/>
                <w:shd w:fill="auto" w:val="clear"/>
                <w:vertAlign w:val="baseline"/>
                <w:rtl w:val="0"/>
              </w:rPr>
              <w:t xml:space="preserve">not</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given both articles?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How effective was the communication in your group?</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To what extent did you need to be responsible/accountable to your group?</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made this assignment difficult?</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made this assignment fun/interesting?</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did you learn by listening to the students who read a different article?</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did you learn by teaching the other students about the article you read?</w:t>
            </w:r>
            <w:r w:rsidDel="00000000" w:rsidR="00000000" w:rsidRPr="00000000">
              <w:rPr>
                <w:rtl w:val="0"/>
              </w:rPr>
            </w:r>
          </w:p>
          <w:p w:rsidR="00000000" w:rsidDel="00000000" w:rsidP="00000000" w:rsidRDefault="00000000" w:rsidRPr="00000000" w14:paraId="00000062">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8">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vocabulary review slides contain written and pictorial descriptions of the vocabulary words.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learn about the effects of invasive species by examining two very different invasive animals.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Venn diagram provides a visual way to organize information on the topics at hand.  </w:t>
            </w:r>
            <w:r w:rsidDel="00000000" w:rsidR="00000000" w:rsidRPr="00000000">
              <w:rPr>
                <w:rtl w:val="0"/>
              </w:rPr>
            </w:r>
          </w:p>
          <w:p w:rsidR="00000000" w:rsidDel="00000000" w:rsidP="00000000" w:rsidRDefault="00000000" w:rsidRPr="00000000" w14:paraId="0000006A">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6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Answer text-based questions about an article</w:t>
            </w:r>
          </w:p>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Complete a Venn diagram with a classmate who has access to different information </w:t>
            </w:r>
          </w:p>
          <w:p w:rsidR="00000000" w:rsidDel="00000000" w:rsidP="00000000" w:rsidRDefault="00000000" w:rsidRPr="00000000" w14:paraId="00000071">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5">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9">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complete the reflection activity through the modality of their choice: speaking, writing, drawing, recording video/audio, etc.  </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complete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ecosystems.  </w:t>
            </w:r>
            <w:r w:rsidDel="00000000" w:rsidR="00000000" w:rsidRPr="00000000">
              <w:rPr>
                <w:rtl w:val="0"/>
              </w:rPr>
            </w:r>
          </w:p>
          <w:p w:rsidR="00000000" w:rsidDel="00000000" w:rsidP="00000000" w:rsidRDefault="00000000" w:rsidRPr="00000000" w14:paraId="00000078">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7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Science text (Aztec Paxen Publishing) Lesson “Ecosystems” (pgs. 70-77). The vocabulary words selected for this lesson were taken from this book chapter.  Instructors may select other vocabulary words to suit the interest of this class.</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Tier 3 vocabulary words have been identified as the vocabulary focus of this lesson, but the instructor can incorporate level 2 vocabulary words at their discretion.  </w:t>
            </w:r>
            <w:r w:rsidDel="00000000" w:rsidR="00000000" w:rsidRPr="00000000">
              <w:rPr>
                <w:rtl w:val="0"/>
              </w:rPr>
            </w:r>
          </w:p>
          <w:p w:rsidR="00000000" w:rsidDel="00000000" w:rsidP="00000000" w:rsidRDefault="00000000" w:rsidRPr="00000000" w14:paraId="0000007F">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3">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8E7B8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mlGfBYX9c6orgnWhoqc9X52aTFbgJyF0/view?usp=sharing" TargetMode="External"/><Relationship Id="rId10" Type="http://schemas.openxmlformats.org/officeDocument/2006/relationships/hyperlink" Target="https://docs.google.com/presentation/d/1Nov5GSPmX0v78XgwV2PiXvAfihFQcUKj/copy" TargetMode="External"/><Relationship Id="rId13" Type="http://schemas.openxmlformats.org/officeDocument/2006/relationships/hyperlink" Target="https://docs.google.com/document/d/1e-kJn3pXfMMhXDDY85RBLqR3T5oamKsP/copy" TargetMode="External"/><Relationship Id="rId12" Type="http://schemas.openxmlformats.org/officeDocument/2006/relationships/hyperlink" Target="https://drive.google.com/file/d/14Ds9e7__8CGcBz03quAn0IAhYRJH_WA2/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15" Type="http://schemas.openxmlformats.org/officeDocument/2006/relationships/hyperlink" Target="https://drive.google.com/file/d/14Ds9e7__8CGcBz03quAn0IAhYRJH_WA2/view?usp=sharing" TargetMode="External"/><Relationship Id="rId14" Type="http://schemas.openxmlformats.org/officeDocument/2006/relationships/hyperlink" Target="https://docs.google.com/presentation/d/1Nov5GSPmX0v78XgwV2PiXvAfihFQcUKj/copy" TargetMode="External"/><Relationship Id="rId17" Type="http://schemas.openxmlformats.org/officeDocument/2006/relationships/hyperlink" Target="https://docs.google.com/document/d/1e-kJn3pXfMMhXDDY85RBLqR3T5oamKsP/copy" TargetMode="External"/><Relationship Id="rId16" Type="http://schemas.openxmlformats.org/officeDocument/2006/relationships/hyperlink" Target="https://drive.google.com/file/d/1mlGfBYX9c6orgnWhoqc9X52aTFbgJyF0/view?usp=sharing" TargetMode="External"/><Relationship Id="rId5" Type="http://schemas.openxmlformats.org/officeDocument/2006/relationships/styles" Target="styles.xml"/><Relationship Id="rId19" Type="http://schemas.openxmlformats.org/officeDocument/2006/relationships/hyperlink" Target="https://udlguidelines.cast.org/action-expression" TargetMode="External"/><Relationship Id="rId6" Type="http://schemas.openxmlformats.org/officeDocument/2006/relationships/customXml" Target="../customXML/item1.xml"/><Relationship Id="rId18" Type="http://schemas.openxmlformats.org/officeDocument/2006/relationships/hyperlink" Target="https://udlguidelines.cast.org/representation" TargetMode="Externa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xFhobQlpGE7nDzE4qBZQhosizA==">CgMxLjAyCGguZ2pkZ3hzMgloLjMwajB6bGwyCWguMWZvYjl0ZTIJaC4zem55c2g3OAByITFlMWNPTmNvTDRCcm9aZFhkeVFMSUVRNGFETHYyT1NqNQ==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2024-09-14T20:11:00Z</dcterms:created>
  <dc:creator>CIAESC</dc:creator>
</cp:coreProperties>
</file>