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2790"/>
        <w:gridCol w:w="1260"/>
        <w:gridCol w:w="3780"/>
        <w:tblGridChange w:id="0">
          <w:tblGrid>
            <w:gridCol w:w="2250"/>
            <w:gridCol w:w="27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Patriot-Loyalist Debate</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 </w:t>
            </w:r>
            <w:r w:rsidDel="00000000" w:rsidR="00000000" w:rsidRPr="00000000">
              <w:rPr>
                <w:rFonts w:ascii="Century Gothic" w:cs="Century Gothic" w:eastAsia="Century Gothic" w:hAnsi="Century Gothic"/>
                <w:sz w:val="24"/>
                <w:szCs w:val="24"/>
                <w:rtl w:val="0"/>
              </w:rPr>
              <w:t xml:space="preserve">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90-120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3.R.CI.1 - Demonstrate the use of a variety of comprehension strategies to increase understanding of text.</w:t>
            </w:r>
          </w:p>
          <w:p w:rsidR="00000000" w:rsidDel="00000000" w:rsidP="00000000" w:rsidRDefault="00000000" w:rsidRPr="00000000" w14:paraId="0000001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Refer to details and examples in a text when explaining what the text says explicitly and when drawing inferences from the text. </w:t>
            </w:r>
          </w:p>
          <w:p w:rsidR="00000000" w:rsidDel="00000000" w:rsidP="00000000" w:rsidRDefault="00000000" w:rsidRPr="00000000" w14:paraId="0000001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Determine two or more main ideas of a text and explain how they are supported by key details; summarize the main idea of a passage by answering who, what, when, why and how questions. </w:t>
            </w:r>
          </w:p>
          <w:p w:rsidR="00000000" w:rsidDel="00000000" w:rsidP="00000000" w:rsidRDefault="00000000" w:rsidRPr="00000000" w14:paraId="0000001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Explain events, procedures, ideas, or concepts in a historical, scientific, or technical text, including what happened and why, based on specific information in the text. </w:t>
            </w:r>
          </w:p>
          <w:p w:rsidR="00000000" w:rsidDel="00000000" w:rsidP="00000000" w:rsidRDefault="00000000" w:rsidRPr="00000000" w14:paraId="0000001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Quote accurately from a text when explaining what the text says explicitly and when drawing inferences from the text. </w:t>
            </w:r>
          </w:p>
          <w:p w:rsidR="00000000" w:rsidDel="00000000" w:rsidP="00000000" w:rsidRDefault="00000000" w:rsidRPr="00000000" w14:paraId="00000016">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Explain the relationships or interaction between two or more individuals, events, ideas, or concepts in a historical, scientific, or technical text based on specific information in the text. Use language that pertains to time, sequence, and cause/effect</w:t>
            </w:r>
          </w:p>
        </w:tc>
      </w:tr>
      <w:tr>
        <w:trPr>
          <w:cantSplit w:val="0"/>
          <w:trHeight w:val="576" w:hRule="atLeast"/>
          <w:tblHeader w:val="0"/>
        </w:trPr>
        <w:tc>
          <w:tcPr/>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3.W.TT.1 – Write opinion pieces on topics or texts, supporting a point of view with reasons and information. </w:t>
            </w:r>
          </w:p>
          <w:p w:rsidR="00000000" w:rsidDel="00000000" w:rsidP="00000000" w:rsidRDefault="00000000" w:rsidRPr="00000000" w14:paraId="0000001B">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Introduce the topic or text clearly, state an opinion, and create an organizational structure in which ideas are logically grouped to support the writer’s purpose. </w:t>
            </w:r>
          </w:p>
          <w:p w:rsidR="00000000" w:rsidDel="00000000" w:rsidP="00000000" w:rsidRDefault="00000000" w:rsidRPr="00000000" w14:paraId="0000001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Provide logically ordered reasons that are supported by facts and details. </w:t>
            </w:r>
          </w:p>
          <w:p w:rsidR="00000000" w:rsidDel="00000000" w:rsidP="00000000" w:rsidRDefault="00000000" w:rsidRPr="00000000" w14:paraId="0000001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Provide a concluding statement or section related to the opinion presented.</w:t>
            </w:r>
          </w:p>
        </w:tc>
      </w:tr>
      <w:tr>
        <w:trPr>
          <w:cantSplit w:val="0"/>
          <w:trHeight w:val="467" w:hRule="atLeast"/>
          <w:tblHeader w:val="0"/>
        </w:trPr>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3.S.CC.2 – Understand the key points of discussions. </w:t>
            </w:r>
          </w:p>
          <w:p w:rsidR="00000000" w:rsidDel="00000000" w:rsidP="00000000" w:rsidRDefault="00000000" w:rsidRPr="00000000" w14:paraId="00000022">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Review the key ideas expressed, explain their own ideas and understanding, and draw conclusions in light of the discussion. </w:t>
            </w:r>
          </w:p>
          <w:p w:rsidR="00000000" w:rsidDel="00000000" w:rsidP="00000000" w:rsidRDefault="00000000" w:rsidRPr="00000000" w14:paraId="00000023">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Paraphrase and summarize portions of a text read aloud or information presented in diverse media and formats, including visually, quantitatively, and orally. </w:t>
            </w:r>
          </w:p>
          <w:p w:rsidR="00000000" w:rsidDel="00000000" w:rsidP="00000000" w:rsidRDefault="00000000" w:rsidRPr="00000000" w14:paraId="00000024">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Identify the reasons and evidence a speaker provides to support particular points. </w:t>
            </w:r>
          </w:p>
          <w:p w:rsidR="00000000" w:rsidDel="00000000" w:rsidP="00000000" w:rsidRDefault="00000000" w:rsidRPr="00000000" w14:paraId="00000025">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Summarize the points a speaker makes and explain how each claim is supported by reasons and evidence</w:t>
            </w:r>
          </w:p>
        </w:tc>
      </w:tr>
      <w:tr>
        <w:trPr>
          <w:cantSplit w:val="0"/>
          <w:trHeight w:val="467" w:hRule="atLeast"/>
          <w:tblHeader w:val="0"/>
        </w:trPr>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3.S.CC.4 – Comprehend key elements of oral information for: </w:t>
            </w:r>
          </w:p>
          <w:p w:rsidR="00000000" w:rsidDel="00000000" w:rsidP="00000000" w:rsidRDefault="00000000" w:rsidRPr="00000000" w14:paraId="0000002A">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cause and effect </w:t>
            </w:r>
          </w:p>
          <w:p w:rsidR="00000000" w:rsidDel="00000000" w:rsidP="00000000" w:rsidRDefault="00000000" w:rsidRPr="00000000" w14:paraId="0000002B">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comparison/contrast </w:t>
            </w:r>
          </w:p>
          <w:p w:rsidR="00000000" w:rsidDel="00000000" w:rsidP="00000000" w:rsidRDefault="00000000" w:rsidRPr="00000000" w14:paraId="0000002C">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conclusions </w:t>
            </w:r>
          </w:p>
          <w:p w:rsidR="00000000" w:rsidDel="00000000" w:rsidP="00000000" w:rsidRDefault="00000000" w:rsidRPr="00000000" w14:paraId="0000002D">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 context </w:t>
            </w:r>
          </w:p>
          <w:p w:rsidR="00000000" w:rsidDel="00000000" w:rsidP="00000000" w:rsidRDefault="00000000" w:rsidRPr="00000000" w14:paraId="0000002E">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 purpose </w:t>
            </w:r>
          </w:p>
          <w:p w:rsidR="00000000" w:rsidDel="00000000" w:rsidP="00000000" w:rsidRDefault="00000000" w:rsidRPr="00000000" w14:paraId="0000002F">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 persuasive text </w:t>
            </w:r>
          </w:p>
          <w:p w:rsidR="00000000" w:rsidDel="00000000" w:rsidP="00000000" w:rsidRDefault="00000000" w:rsidRPr="00000000" w14:paraId="00000030">
            <w:pPr>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 summaries </w:t>
            </w:r>
          </w:p>
        </w:tc>
      </w:tr>
      <w:tr>
        <w:trPr>
          <w:cantSplit w:val="0"/>
          <w:trHeight w:val="332" w:hRule="atLeast"/>
          <w:tblHeader w:val="0"/>
        </w:trPr>
        <w:tc>
          <w:tcPr>
            <w:gridSpan w:val="4"/>
            <w:shd w:fill="d9d9d9" w:val="clear"/>
          </w:tcPr>
          <w:p w:rsidR="00000000" w:rsidDel="00000000" w:rsidP="00000000" w:rsidRDefault="00000000" w:rsidRPr="00000000" w14:paraId="0000003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A">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C">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D">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F">
            <w:pPr>
              <w:rPr>
                <w:rFonts w:ascii="Century Gothic" w:cs="Century Gothic" w:eastAsia="Century Gothic" w:hAnsi="Century Gothic"/>
              </w:rPr>
            </w:pPr>
            <w:r w:rsidDel="00000000" w:rsidR="00000000" w:rsidRPr="00000000">
              <w:rPr>
                <w:rFonts w:ascii="Wingdings" w:cs="Wingdings" w:eastAsia="Wingdings" w:hAnsi="Wingding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40">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key positions of patriots and loyalists during the American Revolution </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Summarize evidence supporting opposing claims in a debate</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Evaluate the persuasiveness of claims made in a debate </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 about positions during the American Revolution </w:t>
            </w:r>
          </w:p>
          <w:p w:rsidR="00000000" w:rsidDel="00000000" w:rsidP="00000000" w:rsidRDefault="00000000" w:rsidRPr="00000000" w14:paraId="00000047">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 this lesson, the opposing viewpoints of the colonists are related to opposing viewpoints of Americans today.</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topic of writing an argumentative essay is highly relevant to both college writing expectations and the language arts GED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writing prompt.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essay-writing experience is broken into many steps with organizer guidance to help students feel confident throughout the writing process. </w:t>
            </w:r>
            <w:r w:rsidDel="00000000" w:rsidR="00000000" w:rsidRPr="00000000">
              <w:rPr>
                <w:rtl w:val="0"/>
              </w:rPr>
            </w:r>
          </w:p>
          <w:p w:rsidR="00000000" w:rsidDel="00000000" w:rsidP="00000000" w:rsidRDefault="00000000" w:rsidRPr="00000000" w14:paraId="0000004F">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Patriot</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Loyalist/Tory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neutral</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representation</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tyrant</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democratic </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argument </w:t>
            </w:r>
          </w:p>
          <w:p w:rsidR="00000000" w:rsidDel="00000000" w:rsidP="00000000" w:rsidRDefault="00000000" w:rsidRPr="00000000" w14:paraId="0000005B">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6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American Revolution Vocabulary</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 Tory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(8</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Text-Based Questions</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Patriot Loyalist Debate Video</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Patriot-Loyalist Debate Transcript</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Argument Tracker and Essay Organizer</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Patriot-Loyalist Essay Rubric</w:t>
              </w:r>
            </w:hyperlink>
            <w:r w:rsidDel="00000000" w:rsidR="00000000" w:rsidRPr="00000000">
              <w:rPr>
                <w:rtl w:val="0"/>
              </w:rPr>
            </w:r>
          </w:p>
          <w:p w:rsidR="00000000" w:rsidDel="00000000" w:rsidP="00000000" w:rsidRDefault="00000000" w:rsidRPr="00000000" w14:paraId="00000068">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6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Warm Up – Ask students if they feel that the United States is divided today, and if so, ask what are the topics or issues that divide Americans today.  Then explain how the colonists were not 100% united in deciding to break away from Great Britain, and that the lesson today will explain why this was so.    </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 Review meanings of key vocabulary using this presentation: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American Revolution Vocabulary</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 Students read “Loyalists/Tories in the American Revolution” article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 Tory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and answer the text-based questions on it: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Text-Based Questions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 answers to the questions can be reviewed when students are finished.  </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Patriot-Loyalist Debate – Students watch YouTube video: </w:t>
            </w:r>
            <w:hyperlink r:id="rId20">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Patriot Loyalist Debate Video</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can also follow along with the transcript of the video: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Patriot-Loyalist Debate Transcript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must then identify claims made during each turn made by the patriot and loyalist: </w:t>
            </w:r>
            <w:hyperlink r:id="rId22">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Argument Tracker and Essay Organizer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also must evaluate each claim that they have identified.    </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Organizing Arguments – Using the argument tracker above, students will identify two main reasons why either the Patriot or the Loyalist makes a stronger argument, in addition to identifying supporting evidence for each reason.  They can use the back side of the argument tracker </w:t>
            </w:r>
            <w:hyperlink r:id="rId2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Argument Tracker and Essay Organizer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help them </w:t>
            </w:r>
            <w:r w:rsidDel="00000000" w:rsidR="00000000" w:rsidRPr="00000000">
              <w:rPr>
                <w:rFonts w:ascii="Century Gothic" w:cs="Century Gothic" w:eastAsia="Century Gothic" w:hAnsi="Century Gothic"/>
                <w:sz w:val="24"/>
                <w:szCs w:val="24"/>
                <w:rtl w:val="0"/>
              </w:rPr>
              <w:t xml:space="preserve">organize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their thoughts.  If this is the first time students are writing a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argumentative essay, it may be helpful to complete this organizer as a whole class.   </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Essay Writing – Review the following rubric with students: </w:t>
            </w:r>
            <w:hyperlink r:id="rId2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Patriot-Loyalist Essay Rubric</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Read the prompt tog</w:t>
            </w:r>
            <w:r w:rsidDel="00000000" w:rsidR="00000000" w:rsidRPr="00000000">
              <w:rPr>
                <w:rFonts w:ascii="Century Gothic" w:cs="Century Gothic" w:eastAsia="Century Gothic" w:hAnsi="Century Gothic"/>
                <w:sz w:val="24"/>
                <w:szCs w:val="24"/>
                <w:rtl w:val="0"/>
              </w:rPr>
              <w:t xml:space="preserve">ether: </w:t>
            </w:r>
            <w:r w:rsidDel="00000000" w:rsidR="00000000" w:rsidRPr="00000000">
              <w:rPr>
                <w:rFonts w:ascii="Century Gothic" w:cs="Century Gothic" w:eastAsia="Century Gothic" w:hAnsi="Century Gothic"/>
                <w:i w:val="1"/>
                <w:sz w:val="24"/>
                <w:szCs w:val="24"/>
                <w:rtl w:val="0"/>
              </w:rPr>
              <w:t xml:space="preserve">“Analyze the arguments presented by the Patriots and the Loyalists in the debate. In your response, develop an argument (thesis) in which you explain how one position is better supported than the other. Incorporate relevant evidence from both speakers to support your argument.”</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the students to complete an essay draft using their essay organizer and the rubric as a guide. </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 Students are asked to reflect on how their essay writing experience went.  Some potential questions to ask students may be:</w:t>
            </w:r>
          </w:p>
          <w:p w:rsidR="00000000" w:rsidDel="00000000" w:rsidP="00000000" w:rsidRDefault="00000000" w:rsidRPr="00000000" w14:paraId="0000007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do you feel about writing essays now compared to the start of class? </w:t>
            </w:r>
          </w:p>
          <w:p w:rsidR="00000000" w:rsidDel="00000000" w:rsidP="00000000" w:rsidRDefault="00000000" w:rsidRPr="00000000" w14:paraId="0000007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did the organizers help with essay writing?</w:t>
            </w:r>
          </w:p>
          <w:p w:rsidR="00000000" w:rsidDel="00000000" w:rsidP="00000000" w:rsidRDefault="00000000" w:rsidRPr="00000000" w14:paraId="0000007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confident do you feel writing an essay on your own?</w:t>
            </w:r>
          </w:p>
          <w:p w:rsidR="00000000" w:rsidDel="00000000" w:rsidP="00000000" w:rsidRDefault="00000000" w:rsidRPr="00000000" w14:paraId="00000077">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5">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Key vocabulary words are reviewed at the beginning of the lesson.  </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the Patriot-Loyalist debate, students have access to both the video audio and the written transcript.  </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the opportunity to view the American Revolution from opposing viewpoints.  </w:t>
            </w:r>
            <w:r w:rsidDel="00000000" w:rsidR="00000000" w:rsidRPr="00000000">
              <w:rPr>
                <w:rtl w:val="0"/>
              </w:rPr>
            </w:r>
          </w:p>
          <w:p w:rsidR="00000000" w:rsidDel="00000000" w:rsidP="00000000" w:rsidRDefault="00000000" w:rsidRPr="00000000" w14:paraId="0000007F">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8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text-based questions</w:t>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Summarize patriot-loyalist debate positions </w:t>
            </w:r>
          </w:p>
          <w:p w:rsidR="00000000" w:rsidDel="00000000" w:rsidP="00000000" w:rsidRDefault="00000000" w:rsidRPr="00000000" w14:paraId="000000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reasons and supporting evidence for why either the Patriot or the Loyalist makes a stronger case</w:t>
            </w:r>
          </w:p>
          <w:p w:rsidR="00000000" w:rsidDel="00000000" w:rsidP="00000000" w:rsidRDefault="00000000" w:rsidRPr="00000000" w14:paraId="000000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 an argumentative essay </w:t>
            </w:r>
          </w:p>
          <w:p w:rsidR="00000000" w:rsidDel="00000000" w:rsidP="00000000" w:rsidRDefault="00000000" w:rsidRPr="00000000" w14:paraId="0000008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6">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complete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the American Revolution.  </w:t>
            </w:r>
            <w:r w:rsidDel="00000000" w:rsidR="00000000" w:rsidRPr="00000000">
              <w:rPr>
                <w:rFonts w:ascii="Century Gothic" w:cs="Century Gothic" w:eastAsia="Century Gothic" w:hAnsi="Century Gothic"/>
                <w:sz w:val="24"/>
                <w:szCs w:val="24"/>
                <w:rtl w:val="0"/>
              </w:rPr>
              <w:t xml:space="preserve">Alternatively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can complete a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essay on a non-social studies topic that will be more similar to what they will see on the actual test.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the reflection activity, students can complete this activity using any modality that they wish: speaking, writing, drawing, video or audio recording, etc. </w:t>
            </w:r>
            <w:r w:rsidDel="00000000" w:rsidR="00000000" w:rsidRPr="00000000">
              <w:rPr>
                <w:rtl w:val="0"/>
              </w:rPr>
            </w:r>
          </w:p>
          <w:p w:rsidR="00000000" w:rsidDel="00000000" w:rsidP="00000000" w:rsidRDefault="00000000" w:rsidRPr="00000000" w14:paraId="0000008F">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9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Social Studies text (Aztec Paxen Publishing) Lesson “Revolution and a New </w:t>
            </w:r>
            <w:r w:rsidDel="00000000" w:rsidR="00000000" w:rsidRPr="00000000">
              <w:rPr>
                <w:rFonts w:ascii="Century Gothic" w:cs="Century Gothic" w:eastAsia="Century Gothic" w:hAnsi="Century Gothic"/>
                <w:sz w:val="24"/>
                <w:szCs w:val="24"/>
                <w:rtl w:val="0"/>
              </w:rPr>
              <w:t xml:space="preserve">Republic</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(pgs. 22-27). </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instructor may </w:t>
            </w:r>
            <w:r w:rsidDel="00000000" w:rsidR="00000000" w:rsidRPr="00000000">
              <w:rPr>
                <w:rFonts w:ascii="Century Gothic" w:cs="Century Gothic" w:eastAsia="Century Gothic" w:hAnsi="Century Gothic"/>
                <w:sz w:val="24"/>
                <w:szCs w:val="24"/>
                <w:rtl w:val="0"/>
              </w:rPr>
              <w:t xml:space="preserve">not choose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have the students write out the full essay, but instead complete only the writing preparation/organization tasks.  This is especially true if the students have never written an essay before or if time does not allow for it. </w:t>
            </w:r>
            <w:r w:rsidDel="00000000" w:rsidR="00000000" w:rsidRPr="00000000">
              <w:rPr>
                <w:rtl w:val="0"/>
              </w:rPr>
            </w:r>
          </w:p>
        </w:tc>
      </w:tr>
    </w:tbl>
    <w:p w:rsidR="00000000" w:rsidDel="00000000" w:rsidP="00000000" w:rsidRDefault="00000000" w:rsidRPr="00000000" w14:paraId="00000099">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Wingding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DA1A07"/>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eEeT-M5cpaE" TargetMode="External"/><Relationship Id="rId22" Type="http://schemas.openxmlformats.org/officeDocument/2006/relationships/hyperlink" Target="https://docs.google.com/document/d/1FIWhBOshXYDQ8QJzfXIzVP8WSwGnnnUw/edit?usp=drive_link&amp;ouid=109937762497069049407&amp;rtpof=true&amp;sd=true" TargetMode="External"/><Relationship Id="rId21" Type="http://schemas.openxmlformats.org/officeDocument/2006/relationships/hyperlink" Target="https://docs.google.com/document/d/1SAiIclQj9Z_opegO-_qm1mnejM459hRD/copy" TargetMode="External"/><Relationship Id="rId24" Type="http://schemas.openxmlformats.org/officeDocument/2006/relationships/hyperlink" Target="https://docs.google.com/document/d/1j3jv6QtbkStIdHVPtdsePOHrN8RrmGZG/copy" TargetMode="External"/><Relationship Id="rId23" Type="http://schemas.openxmlformats.org/officeDocument/2006/relationships/hyperlink" Target="https://docs.google.com/document/d/1MwXIbFCnbATsY9E06zADnRfddRQBOnGT/co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6" Type="http://schemas.openxmlformats.org/officeDocument/2006/relationships/hyperlink" Target="https://udlguidelines.cast.org/action-expression" TargetMode="External"/><Relationship Id="rId25" Type="http://schemas.openxmlformats.org/officeDocument/2006/relationships/hyperlink" Target="https://udlguidelines.cast.org/represent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rive.google.com/file/d/1y8UkmJ2GwgWXugBgWk1Xn5QJpvCueNJL/view?usp=sharing" TargetMode="External"/><Relationship Id="rId10" Type="http://schemas.openxmlformats.org/officeDocument/2006/relationships/hyperlink" Target="https://docs.google.com/presentation/d/1pS4YizHrvULpMwzZqh7czNha2m7f4lTP/copy" TargetMode="External"/><Relationship Id="rId13" Type="http://schemas.openxmlformats.org/officeDocument/2006/relationships/hyperlink" Target="https://www.youtube.com/watch?v=eEeT-M5cpaE" TargetMode="External"/><Relationship Id="rId12" Type="http://schemas.openxmlformats.org/officeDocument/2006/relationships/hyperlink" Target="https://docs.google.com/document/d/11X_yoBBmbpKBELmpZzla7SoC1Y5QkoLr/copy" TargetMode="External"/><Relationship Id="rId15" Type="http://schemas.openxmlformats.org/officeDocument/2006/relationships/hyperlink" Target="https://docs.google.com/document/d/1MwXIbFCnbATsY9E06zADnRfddRQBOnGT/copy" TargetMode="External"/><Relationship Id="rId14" Type="http://schemas.openxmlformats.org/officeDocument/2006/relationships/hyperlink" Target="https://docs.google.com/document/d/1SAiIclQj9Z_opegO-_qm1mnejM459hRD/copy" TargetMode="External"/><Relationship Id="rId17" Type="http://schemas.openxmlformats.org/officeDocument/2006/relationships/hyperlink" Target="https://docs.google.com/presentation/d/1pS4YizHrvULpMwzZqh7czNha2m7f4lTP/copy" TargetMode="External"/><Relationship Id="rId16" Type="http://schemas.openxmlformats.org/officeDocument/2006/relationships/hyperlink" Target="https://docs.google.com/document/d/1j3jv6QtbkStIdHVPtdsePOHrN8RrmGZG/copy" TargetMode="External"/><Relationship Id="rId19" Type="http://schemas.openxmlformats.org/officeDocument/2006/relationships/hyperlink" Target="https://docs.google.com/document/d/11X_yoBBmbpKBELmpZzla7SoC1Y5QkoLr/copy" TargetMode="External"/><Relationship Id="rId18" Type="http://schemas.openxmlformats.org/officeDocument/2006/relationships/hyperlink" Target="https://drive.google.com/file/d/1y8UkmJ2GwgWXugBgWk1Xn5QJpvCueNJL/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kBOFDSgveFtDuZvlT2TshcvE2w==">CgMxLjA4AHIhMVdEX29TdUxQeVhOeC1fMUNQdlNFY2dkM3NFbjZobVIt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2024-11-05T14:16:00Z</dcterms:created>
  <dc:creator>CIAESC</dc:creator>
</cp:coreProperties>
</file>