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1260"/>
        <w:gridCol w:w="3780"/>
        <w:tblGridChange w:id="0">
          <w:tblGrid>
            <w:gridCol w:w="3510"/>
            <w:gridCol w:w="153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Colonist Primary Sources</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90-120 minutes</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3.R.CI.1</w:t>
            </w:r>
            <w:r w:rsidDel="00000000" w:rsidR="00000000" w:rsidRPr="00000000">
              <w:rPr>
                <w:rFonts w:ascii="Century Gothic" w:cs="Century Gothic" w:eastAsia="Century Gothic" w:hAnsi="Century Gothic"/>
                <w:sz w:val="24"/>
                <w:szCs w:val="24"/>
                <w:rtl w:val="0"/>
              </w:rPr>
              <w:t xml:space="preserve"> - Demonstrate the use of a variety of comprehension strategies to increase understanding of text.</w:t>
            </w:r>
          </w:p>
          <w:p w:rsidR="00000000" w:rsidDel="00000000" w:rsidP="00000000" w:rsidRDefault="00000000" w:rsidRPr="00000000" w14:paraId="0000001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Explain the relationships or interaction between two or more individuals, events, ideas, or concepts in a historical, scientific, or technical text based on specific information in the text. Use language that pertains to time, sequence, and cause/effect.</w:t>
            </w:r>
          </w:p>
        </w:tc>
      </w:tr>
      <w:tr>
        <w:trPr>
          <w:cantSplit w:val="0"/>
          <w:trHeight w:val="576" w:hRule="atLeast"/>
          <w:tblHeader w:val="0"/>
        </w:trPr>
        <w:tc>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3.R.CI.3</w:t>
            </w:r>
            <w:r w:rsidDel="00000000" w:rsidR="00000000" w:rsidRPr="00000000">
              <w:rPr>
                <w:rFonts w:ascii="Century Gothic" w:cs="Century Gothic" w:eastAsia="Century Gothic" w:hAnsi="Century Gothic"/>
                <w:sz w:val="24"/>
                <w:szCs w:val="24"/>
                <w:rtl w:val="0"/>
              </w:rPr>
              <w:t xml:space="preserve"> - Identify and use structure of text to increase understanding.</w:t>
            </w:r>
          </w:p>
          <w:p w:rsidR="00000000" w:rsidDel="00000000" w:rsidP="00000000" w:rsidRDefault="00000000" w:rsidRPr="00000000" w14:paraId="00000017">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Analyze multiple accounts of the same event or topic, noting important similarities and differences in the point of view they represent.</w:t>
            </w:r>
          </w:p>
        </w:tc>
      </w:tr>
      <w:tr>
        <w:trPr>
          <w:cantSplit w:val="0"/>
          <w:trHeight w:val="467" w:hRule="atLeast"/>
          <w:tblHeader w:val="0"/>
        </w:trPr>
        <w:tc>
          <w:tcPr/>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3.S.CC.1</w:t>
            </w:r>
            <w:r w:rsidDel="00000000" w:rsidR="00000000" w:rsidRPr="00000000">
              <w:rPr>
                <w:rFonts w:ascii="Century Gothic" w:cs="Century Gothic" w:eastAsia="Century Gothic" w:hAnsi="Century Gothic"/>
                <w:sz w:val="24"/>
                <w:szCs w:val="24"/>
                <w:rtl w:val="0"/>
              </w:rPr>
              <w:t xml:space="preserve"> - Engage effectively in a range of collaborative discussion (one-on-one, in groups, and teacher-led) with diverse partners on topics and texts appropriate to skill level, building on others’ ideas and expressing their own clearly. </w:t>
            </w:r>
          </w:p>
          <w:p w:rsidR="00000000" w:rsidDel="00000000" w:rsidP="00000000" w:rsidRDefault="00000000" w:rsidRPr="00000000" w14:paraId="0000001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Come to discussions prepared, having read or studied required material; explicitly draw on that preparation and/or other information known about the topic and explore ideas under discussion. </w:t>
            </w:r>
          </w:p>
          <w:p w:rsidR="00000000" w:rsidDel="00000000" w:rsidP="00000000" w:rsidRDefault="00000000" w:rsidRPr="00000000" w14:paraId="0000001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Pose and respond to specific questions to clarify or follow up on information, and make comments that contribute to the discussion and link to the remarks of others.</w:t>
            </w:r>
          </w:p>
        </w:tc>
      </w:tr>
      <w:tr>
        <w:trPr>
          <w:cantSplit w:val="0"/>
          <w:trHeight w:val="467" w:hRule="atLeast"/>
          <w:tblHeader w:val="0"/>
        </w:trPr>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w:t>
            </w:r>
          </w:p>
        </w:tc>
        <w:tc>
          <w:tcPr>
            <w:gridSpan w:val="3"/>
          </w:tcPr>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3.W.RB.3</w:t>
            </w:r>
            <w:r w:rsidDel="00000000" w:rsidR="00000000" w:rsidRPr="00000000">
              <w:rPr>
                <w:rFonts w:ascii="Century Gothic" w:cs="Century Gothic" w:eastAsia="Century Gothic" w:hAnsi="Century Gothic"/>
                <w:sz w:val="24"/>
                <w:szCs w:val="24"/>
                <w:rtl w:val="0"/>
              </w:rPr>
              <w:t xml:space="preserve"> - Draw evidence from literary or informational texts to support analysis, reflection, and research.</w:t>
            </w:r>
          </w:p>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2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C">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24"/>
                <w:szCs w:val="24"/>
              </w:rPr>
            </w:pPr>
            <w:r w:rsidDel="00000000" w:rsidR="00000000" w:rsidRPr="00000000">
              <w:rPr>
                <w:rtl w:val="0"/>
              </w:rPr>
            </w:r>
          </w:p>
        </w:tc>
      </w:tr>
      <w:tr>
        <w:trPr>
          <w:cantSplit w:val="0"/>
          <w:trHeight w:val="80" w:hRule="atLeast"/>
          <w:tblHeader w:val="0"/>
        </w:trPr>
        <w:tc>
          <w:tcPr>
            <w:gridSpan w:val="2"/>
            <w:shd w:fill="ffffff" w:val="clear"/>
          </w:tcPr>
          <w:p w:rsidR="00000000" w:rsidDel="00000000" w:rsidP="00000000" w:rsidRDefault="00000000" w:rsidRPr="00000000" w14:paraId="0000002F">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0">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2">
            <w:pPr>
              <w:rPr>
                <w:rFonts w:ascii="Century Gothic" w:cs="Century Gothic" w:eastAsia="Century Gothic" w:hAnsi="Century Gothic"/>
                <w:i w:val="1"/>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p>
        </w:tc>
      </w:tr>
      <w:tr>
        <w:trPr>
          <w:cantSplit w:val="0"/>
          <w:trHeight w:val="576" w:hRule="atLeast"/>
          <w:tblHeader w:val="0"/>
        </w:trPr>
        <w:tc>
          <w:tcPr>
            <w:gridSpan w:val="4"/>
          </w:tcPr>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Summarize a text in a variety of modalities </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evidence from text that supports different themes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Complete an assignment effectively in a group</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Analyze two different colonist perspectives on Native Americans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 short essay analyzing how a specific theme appears in two different colonist accounts about Native Americans   </w:t>
            </w:r>
          </w:p>
          <w:p w:rsidR="00000000" w:rsidDel="00000000" w:rsidP="00000000" w:rsidRDefault="00000000" w:rsidRPr="00000000" w14:paraId="0000003A">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opportunities to work as a whole class, in collaborative groups, and individually.  </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topic is relevant to students since interpreting primary source material is a key GED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Social Studies test topic.  </w:t>
            </w:r>
            <w:r w:rsidDel="00000000" w:rsidR="00000000" w:rsidRPr="00000000">
              <w:rPr>
                <w:rtl w:val="0"/>
              </w:rPr>
            </w:r>
          </w:p>
          <w:p w:rsidR="00000000" w:rsidDel="00000000" w:rsidP="00000000" w:rsidRDefault="00000000" w:rsidRPr="00000000" w14:paraId="00000041">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primary source </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colonist/colony </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indigenous/native</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justice</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bias/prejudice</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deceit </w:t>
            </w:r>
          </w:p>
          <w:p w:rsidR="00000000" w:rsidDel="00000000" w:rsidP="00000000" w:rsidRDefault="00000000" w:rsidRPr="00000000" w14:paraId="0000004C">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Primary and Secondary Sources Presentation</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Vocabulary Clarification</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Colonist Accounts of Native Americans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(6</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Colonial Accounts Illustrations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Themes in Colonial Accounts</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Theme Paragraph with Rubric</w:t>
              </w:r>
            </w:hyperlink>
            <w:r w:rsidDel="00000000" w:rsidR="00000000" w:rsidRPr="00000000">
              <w:rPr>
                <w:rtl w:val="0"/>
              </w:rPr>
            </w:r>
          </w:p>
          <w:p w:rsidR="00000000" w:rsidDel="00000000" w:rsidP="00000000" w:rsidRDefault="00000000" w:rsidRPr="00000000" w14:paraId="00000058">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Warm up: Students are asked to tell the difference between primary sources and secondary sources, a topic that was covered in a prior lesson (see here for recap: </w:t>
            </w: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Primary and Secondary Sources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instructor explains to students that they will be reading two primary source texts in this lesson.  Also, the instructor explains that the texts the students will be reading date from the 1600s, and therefore some of the words and grammar are different from the language used today.</w:t>
            </w:r>
          </w:p>
          <w:p w:rsidR="00000000" w:rsidDel="00000000" w:rsidP="00000000" w:rsidRDefault="00000000" w:rsidRPr="00000000" w14:paraId="000000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 Students are asked to complete this vocabulary clarification exercise: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Vocabulary Clarification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First students must brainstorm their own ideas about what the vocabulary words mean (students may work individually or in small groups).  Then the whole class comes together and shares ideas about how the words can be defined. The class agrees upon the definition of the words, and students can write down the class definition.     </w:t>
            </w:r>
          </w:p>
          <w:p w:rsidR="00000000" w:rsidDel="00000000" w:rsidP="00000000" w:rsidRDefault="00000000" w:rsidRPr="00000000" w14:paraId="000000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Text Reading – The students read the </w:t>
            </w:r>
            <w:r w:rsidDel="00000000" w:rsidR="00000000" w:rsidRPr="00000000">
              <w:rPr>
                <w:rFonts w:ascii="Century Gothic" w:cs="Century Gothic" w:eastAsia="Century Gothic" w:hAnsi="Century Gothic"/>
                <w:sz w:val="24"/>
                <w:szCs w:val="24"/>
                <w:rtl w:val="0"/>
              </w:rPr>
              <w:t xml:space="preserve">John Smith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text together as a class: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Colonist Accounts of Native Americans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instructor may wish to assign students to read out loud or the instructor may read the text aloud, as the syntax and vocabulary are quite challenging.  After each paragraph, the instructor asks the students to </w:t>
            </w:r>
            <w:r w:rsidDel="00000000" w:rsidR="00000000" w:rsidRPr="00000000">
              <w:rPr>
                <w:rFonts w:ascii="Century Gothic" w:cs="Century Gothic" w:eastAsia="Century Gothic" w:hAnsi="Century Gothic"/>
                <w:sz w:val="24"/>
                <w:szCs w:val="24"/>
                <w:rtl w:val="0"/>
              </w:rPr>
              <w:t xml:space="preserve">identify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phrases that indicate what is happening in the text.  Then the instructor invites the students to draw a quick sketch of what is happening in the </w:t>
            </w:r>
            <w:r w:rsidDel="00000000" w:rsidR="00000000" w:rsidRPr="00000000">
              <w:rPr>
                <w:rFonts w:ascii="Century Gothic" w:cs="Century Gothic" w:eastAsia="Century Gothic" w:hAnsi="Century Gothic"/>
                <w:sz w:val="24"/>
                <w:szCs w:val="24"/>
                <w:rtl w:val="0"/>
              </w:rPr>
              <w:t xml:space="preserve">Smith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text wit</w:t>
            </w:r>
            <w:r w:rsidDel="00000000" w:rsidR="00000000" w:rsidRPr="00000000">
              <w:rPr>
                <w:rFonts w:ascii="Century Gothic" w:cs="Century Gothic" w:eastAsia="Century Gothic" w:hAnsi="Century Gothic"/>
                <w:sz w:val="24"/>
                <w:szCs w:val="24"/>
                <w:rtl w:val="0"/>
              </w:rPr>
              <w:t xml:space="preserve">h the handout</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Colonial Accounts Illustrations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instructor may wish to model the sketch.  Then the instructor asks the students to imagine what the individuals in the text were saying to each other, or in other words, create a dialogue.  The instructor may wish to model this process or create the dialogue based on suggestions from individual students. Repeat the process for the Bradford te</w:t>
            </w:r>
            <w:r w:rsidDel="00000000" w:rsidR="00000000" w:rsidRPr="00000000">
              <w:rPr>
                <w:rFonts w:ascii="Century Gothic" w:cs="Century Gothic" w:eastAsia="Century Gothic" w:hAnsi="Century Gothic"/>
                <w:sz w:val="24"/>
                <w:szCs w:val="24"/>
                <w:rtl w:val="0"/>
              </w:rPr>
              <w:t xml:space="preserve">xt.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This process is performed for all the paragraphs</w:t>
            </w:r>
            <w:r w:rsidDel="00000000" w:rsidR="00000000" w:rsidRPr="00000000">
              <w:rPr>
                <w:rFonts w:ascii="Century Gothic" w:cs="Century Gothic" w:eastAsia="Century Gothic" w:hAnsi="Century Gothic"/>
                <w:sz w:val="24"/>
                <w:szCs w:val="24"/>
                <w:rtl w:val="0"/>
              </w:rPr>
              <w:t xml:space="preserve"> i</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 both texts.  </w:t>
            </w:r>
          </w:p>
          <w:p w:rsidR="00000000" w:rsidDel="00000000" w:rsidP="00000000" w:rsidRDefault="00000000" w:rsidRPr="00000000" w14:paraId="0000006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Theme Identification – Students are put into groups or 3-4 students.  Using th</w:t>
            </w:r>
            <w:r w:rsidDel="00000000" w:rsidR="00000000" w:rsidRPr="00000000">
              <w:rPr>
                <w:rFonts w:ascii="Century Gothic" w:cs="Century Gothic" w:eastAsia="Century Gothic" w:hAnsi="Century Gothic"/>
                <w:sz w:val="24"/>
                <w:szCs w:val="24"/>
                <w:rtl w:val="0"/>
              </w:rPr>
              <w:t xml:space="preserve">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worksheet </w:t>
            </w:r>
            <w:hyperlink r:id="rId2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Themes in Colonial Accounts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must together determine evidence that supports whether the given themes appear in each of the texts.  If a theme does not appear in one of the texts, the students can write “no evidence.” </w:t>
            </w:r>
          </w:p>
          <w:p w:rsidR="00000000" w:rsidDel="00000000" w:rsidP="00000000" w:rsidRDefault="00000000" w:rsidRPr="00000000" w14:paraId="000000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Writing – </w:t>
            </w:r>
            <w:r w:rsidDel="00000000" w:rsidR="00000000" w:rsidRPr="00000000">
              <w:rPr>
                <w:rFonts w:ascii="Century Gothic" w:cs="Century Gothic" w:eastAsia="Century Gothic" w:hAnsi="Century Gothic"/>
                <w:sz w:val="24"/>
                <w:szCs w:val="24"/>
                <w:rtl w:val="0"/>
              </w:rPr>
              <w:t xml:space="preserve">Students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must select one of the themes and write a short essay (or paragraph) explaining how the theme appears in both texts: </w:t>
            </w:r>
            <w:hyperlink r:id="rId2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Theme Paragraph with Rubric</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sz w:val="24"/>
                <w:szCs w:val="24"/>
                <w:rtl w:val="0"/>
              </w:rPr>
              <w:t xml:space="preserve">Review</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rubric with students so they know how their paragraph will be evaluated.    </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 The instructor asks the students to reflect on the lesson.  Students may complete their reflection in the modality of their preference. Some potential questions the instructor may ask are as follows:</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w:t>
            </w:r>
            <w:r w:rsidDel="00000000" w:rsidR="00000000" w:rsidRPr="00000000">
              <w:rPr>
                <w:rFonts w:ascii="Century Gothic" w:cs="Century Gothic" w:eastAsia="Century Gothic" w:hAnsi="Century Gothic"/>
                <w:sz w:val="24"/>
                <w:szCs w:val="24"/>
                <w:rtl w:val="0"/>
              </w:rPr>
              <w:t xml:space="preserve">were the challenges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of reading these primary texts?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Why did we draw pictures and write dialogues for each paragraph of the texts? How do these strategies aid reading comprehension?</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do these texts tell us about colonist attitudes towards Native Americans?  Which text is more sympathetic to Native Americans?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would these texts be different if they were told from the Native Americans’ point of view?  </w:t>
            </w:r>
            <w:r w:rsidDel="00000000" w:rsidR="00000000" w:rsidRPr="00000000">
              <w:rPr>
                <w:rtl w:val="0"/>
              </w:rPr>
            </w:r>
          </w:p>
          <w:p w:rsidR="00000000" w:rsidDel="00000000" w:rsidP="00000000" w:rsidRDefault="00000000" w:rsidRPr="00000000" w14:paraId="00000067">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2">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asked to connect study of primary vs. secondary sources from a previous lesson with this lesson that focuses on primary sources.  </w:t>
            </w:r>
          </w:p>
          <w:p w:rsidR="00000000" w:rsidDel="00000000" w:rsidP="00000000" w:rsidRDefault="00000000" w:rsidRPr="00000000" w14:paraId="000000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is clarified at the beginning of the lesson.  </w:t>
            </w:r>
          </w:p>
          <w:p w:rsidR="00000000" w:rsidDel="00000000" w:rsidP="00000000" w:rsidRDefault="00000000" w:rsidRPr="00000000" w14:paraId="0000006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having difficulty comprehending the story can use the instructor-modeled drawings and dialogues of the text events to aid in their comprehension.  </w:t>
            </w:r>
          </w:p>
        </w:tc>
      </w:tr>
      <w:tr>
        <w:trPr>
          <w:cantSplit w:val="0"/>
          <w:trHeight w:val="576" w:hRule="atLeast"/>
          <w:tblHeader w:val="0"/>
        </w:trPr>
        <w:tc>
          <w:tcPr>
            <w:gridSpan w:val="4"/>
          </w:tcPr>
          <w:p w:rsidR="00000000" w:rsidDel="00000000" w:rsidP="00000000" w:rsidRDefault="00000000" w:rsidRPr="00000000" w14:paraId="0000007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Create pictorial and dialogue summaries of primary source texts</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collaboratively to identify evidence for certain themes in the text</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 short essay analyzing how one theme appears in two different texts  </w:t>
            </w:r>
          </w:p>
          <w:p w:rsidR="00000000" w:rsidDel="00000000" w:rsidP="00000000" w:rsidRDefault="00000000" w:rsidRPr="00000000" w14:paraId="00000076">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3">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get to summarize understanding of the text both by drawing pictures and creating a dialogue.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complete the reflection in the modality of their choosing.  </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answer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primary sources and/or colonist interactions with Native Americans.  </w:t>
            </w:r>
            <w:r w:rsidDel="00000000" w:rsidR="00000000" w:rsidRPr="00000000">
              <w:rPr>
                <w:rtl w:val="0"/>
              </w:rPr>
            </w:r>
          </w:p>
          <w:p w:rsidR="00000000" w:rsidDel="00000000" w:rsidP="00000000" w:rsidRDefault="00000000" w:rsidRPr="00000000" w14:paraId="0000007E">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may recognize the name of the author of the first text, John Smith, from the Disney movie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Pocahontas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instructor may wish to engage the students in a discussion on whether the movie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Pocahontas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can be trusted as a reliable source of information on historical events.  </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Although the primary source texts have been rated at the 6</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 the fact that these texts originate from the 17</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century make them much more challenging than a computerized text analysis would detect.  It is advised that the entire class read these texts together to ensure text comprehension.  </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rubric for the paragraph/essay can be modified to tailor specific writing skills that the class has been working on.  </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Social Studies text (Aztec Paxen Publishing) Lesson “Establishing Colonies</w:t>
            </w:r>
            <w:r w:rsidDel="00000000" w:rsidR="00000000" w:rsidRPr="00000000">
              <w:rPr>
                <w:rFonts w:ascii="Century Gothic" w:cs="Century Gothic" w:eastAsia="Century Gothic" w:hAnsi="Century Gothic"/>
                <w:sz w:val="24"/>
                <w:szCs w:val="24"/>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(pgs. 16-21). </w:t>
            </w:r>
            <w:r w:rsidDel="00000000" w:rsidR="00000000" w:rsidRPr="00000000">
              <w:rPr>
                <w:rtl w:val="0"/>
              </w:rPr>
            </w:r>
          </w:p>
          <w:p w:rsidR="00000000" w:rsidDel="00000000" w:rsidP="00000000" w:rsidRDefault="00000000" w:rsidRPr="00000000" w14:paraId="00000087">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B">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Wingding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F166E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VhaPTG2h20TY93gd1-pYnQLqxMvowxJ6/copy" TargetMode="External"/><Relationship Id="rId11" Type="http://schemas.openxmlformats.org/officeDocument/2006/relationships/hyperlink" Target="https://docs.google.com/document/d/1Cu9xAc6ogKPTuTeXYsb6_2XSGvFrw-KY/copy" TargetMode="External"/><Relationship Id="rId22" Type="http://schemas.openxmlformats.org/officeDocument/2006/relationships/hyperlink" Target="https://udlguidelines.cast.org/representation" TargetMode="External"/><Relationship Id="rId10" Type="http://schemas.openxmlformats.org/officeDocument/2006/relationships/hyperlink" Target="https://docs.google.com/presentation/d/1n1VF91pbywBpnVzt2CuLqKrYHv294Edj/copy" TargetMode="External"/><Relationship Id="rId21" Type="http://schemas.openxmlformats.org/officeDocument/2006/relationships/hyperlink" Target="https://docs.google.com/document/d/1Q0N9NonwofDrgiX_JMD5VeR9AYNbNiHu/copy" TargetMode="External"/><Relationship Id="rId13" Type="http://schemas.openxmlformats.org/officeDocument/2006/relationships/hyperlink" Target="https://docs.google.com/document/d/14pn8HECmaAIbVAAFOwGRSLaCN7_mQgdX/copy" TargetMode="External"/><Relationship Id="rId12" Type="http://schemas.openxmlformats.org/officeDocument/2006/relationships/hyperlink" Target="https://drive.google.com/file/d/1Sw81Umz5w0p6gh6ELiLiHK1D-7k3GVtF/view?usp=sharing" TargetMode="External"/><Relationship Id="rId23" Type="http://schemas.openxmlformats.org/officeDocument/2006/relationships/hyperlink" Target="https://udlguidelines.cast.org/action-express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docs.google.com/document/d/1Q0N9NonwofDrgiX_JMD5VeR9AYNbNiHu/copy" TargetMode="External"/><Relationship Id="rId14" Type="http://schemas.openxmlformats.org/officeDocument/2006/relationships/hyperlink" Target="https://docs.google.com/document/d/1VhaPTG2h20TY93gd1-pYnQLqxMvowxJ6/copy" TargetMode="External"/><Relationship Id="rId17" Type="http://schemas.openxmlformats.org/officeDocument/2006/relationships/hyperlink" Target="https://docs.google.com/document/d/1Cu9xAc6ogKPTuTeXYsb6_2XSGvFrw-KY/copy" TargetMode="External"/><Relationship Id="rId16" Type="http://schemas.openxmlformats.org/officeDocument/2006/relationships/hyperlink" Target="https://docs.google.com/presentation/d/1n1VF91pbywBpnVzt2CuLqKrYHv294Edj/copy" TargetMode="External"/><Relationship Id="rId5" Type="http://schemas.openxmlformats.org/officeDocument/2006/relationships/styles" Target="styles.xml"/><Relationship Id="rId19" Type="http://schemas.openxmlformats.org/officeDocument/2006/relationships/hyperlink" Target="https://docs.google.com/document/d/14pn8HECmaAIbVAAFOwGRSLaCN7_mQgdX/copy" TargetMode="External"/><Relationship Id="rId6" Type="http://schemas.openxmlformats.org/officeDocument/2006/relationships/customXml" Target="../customXML/item1.xml"/><Relationship Id="rId18" Type="http://schemas.openxmlformats.org/officeDocument/2006/relationships/hyperlink" Target="https://drive.google.com/file/d/1Sw81Umz5w0p6gh6ELiLiHK1D-7k3GVtF/view?usp=sharing" TargetMode="Externa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WteXINtk2riBVNfX1FXcwkPBxw==">CgMxLjA4AHIhMXVsQWsyUzJYQVdCSzFBQThfNVBhR0dTSjlGVU0ySHpq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2024-10-25T13:42:00Z</dcterms:created>
  <dc:creator>CIAESC</dc:creator>
</cp:coreProperties>
</file>