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7" w:rightFromText="187" w:topFromText="0" w:bottomFromText="0" w:vertAnchor="text" w:horzAnchor="text" w:tblpX="-359" w:tblpY="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1530"/>
        <w:gridCol w:w="1260"/>
        <w:gridCol w:w="3780"/>
        <w:tblGridChange w:id="0">
          <w:tblGrid>
            <w:gridCol w:w="3510"/>
            <w:gridCol w:w="153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Animal and Plant Cells </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Author:</w:t>
            </w:r>
            <w:r w:rsidDel="00000000" w:rsidR="00000000" w:rsidRPr="00000000">
              <w:rPr>
                <w:rFonts w:ascii="Century Gothic" w:cs="Century Gothic" w:eastAsia="Century Gothic" w:hAnsi="Century Gothic"/>
                <w:sz w:val="24"/>
                <w:szCs w:val="24"/>
                <w:rtl w:val="0"/>
              </w:rPr>
              <w:t xml:space="preserve"> Carolyn Markel</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Level of Lesson: NRS 3</w:t>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432" w:hRule="atLeast"/>
          <w:tblHeader w:val="0"/>
        </w:trPr>
        <w:tc>
          <w:tcPr>
            <w:gridSpan w:val="4"/>
            <w:shd w:fill="d9d9d9" w:val="clear"/>
            <w:vAlign w:val="center"/>
          </w:tcPr>
          <w:p w:rsidR="00000000" w:rsidDel="00000000" w:rsidP="00000000" w:rsidRDefault="00000000" w:rsidRPr="00000000" w14:paraId="0000000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Length: </w:t>
            </w:r>
            <w:r w:rsidDel="00000000" w:rsidR="00000000" w:rsidRPr="00000000">
              <w:rPr>
                <w:rFonts w:ascii="Century Gothic" w:cs="Century Gothic" w:eastAsia="Century Gothic" w:hAnsi="Century Gothic"/>
                <w:sz w:val="24"/>
                <w:szCs w:val="24"/>
                <w:rtl w:val="0"/>
              </w:rPr>
              <w:t xml:space="preserve">90 – 120 minutes</w:t>
            </w:r>
          </w:p>
        </w:tc>
      </w:tr>
      <w:tr>
        <w:trPr>
          <w:cantSplit w:val="0"/>
          <w:trHeight w:val="288" w:hRule="atLeast"/>
          <w:tblHeader w:val="0"/>
        </w:trPr>
        <w:tc>
          <w:tcPr>
            <w:shd w:fill="d9d9d9" w:val="clear"/>
          </w:tcPr>
          <w:p w:rsidR="00000000" w:rsidDel="00000000" w:rsidP="00000000" w:rsidRDefault="00000000" w:rsidRPr="00000000" w14:paraId="0000000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w:t>
            </w:r>
          </w:p>
        </w:tc>
        <w:tc>
          <w:tcPr>
            <w:gridSpan w:val="3"/>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3.R.CI.3</w:t>
            </w:r>
            <w:r w:rsidDel="00000000" w:rsidR="00000000" w:rsidRPr="00000000">
              <w:rPr>
                <w:rFonts w:ascii="Century Gothic" w:cs="Century Gothic" w:eastAsia="Century Gothic" w:hAnsi="Century Gothic"/>
                <w:sz w:val="24"/>
                <w:szCs w:val="24"/>
                <w:rtl w:val="0"/>
              </w:rPr>
              <w:t xml:space="preserve"> - Identify and use structure of text to increase understanding. </w:t>
            </w:r>
          </w:p>
          <w:p w:rsidR="00000000" w:rsidDel="00000000" w:rsidP="00000000" w:rsidRDefault="00000000" w:rsidRPr="00000000" w14:paraId="00000012">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Describe the overall structure (e.g., chronology, comparison, cause/effect, problem/solution) of events, ideas, concepts, or information in a text or part of a text. </w:t>
            </w:r>
          </w:p>
          <w:p w:rsidR="00000000" w:rsidDel="00000000" w:rsidP="00000000" w:rsidRDefault="00000000" w:rsidRPr="00000000" w14:paraId="00000013">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Compare and contrast the overall structure (chronology, comparison, cause/effect, problem/solution) of events, ideas, concepts, or information in 1 or 2 texts.</w:t>
            </w:r>
          </w:p>
        </w:tc>
      </w:tr>
      <w:tr>
        <w:trPr>
          <w:cantSplit w:val="0"/>
          <w:trHeight w:val="576" w:hRule="atLeast"/>
          <w:tblHeader w:val="0"/>
        </w:trPr>
        <w:tc>
          <w:tcPr/>
          <w:p w:rsidR="00000000" w:rsidDel="00000000" w:rsidP="00000000" w:rsidRDefault="00000000" w:rsidRPr="00000000" w14:paraId="0000001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w:t>
            </w:r>
          </w:p>
        </w:tc>
        <w:tc>
          <w:tcPr>
            <w:gridSpan w:val="3"/>
          </w:tcPr>
          <w:p w:rsidR="00000000" w:rsidDel="00000000" w:rsidP="00000000" w:rsidRDefault="00000000" w:rsidRPr="00000000" w14:paraId="0000001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3.R.CI.5</w:t>
            </w:r>
            <w:r w:rsidDel="00000000" w:rsidR="00000000" w:rsidRPr="00000000">
              <w:rPr>
                <w:rFonts w:ascii="Century Gothic" w:cs="Century Gothic" w:eastAsia="Century Gothic" w:hAnsi="Century Gothic"/>
                <w:sz w:val="24"/>
                <w:szCs w:val="24"/>
                <w:rtl w:val="0"/>
              </w:rPr>
              <w:t xml:space="preserve"> - Interpret information presented visually, orally, or quantitatively (e.g., in charts, graphs, diagrams, time lines, animations, or interactive elements on Web pages) and explain how the information contributes to an understanding of the text in which it appears.</w:t>
            </w:r>
          </w:p>
        </w:tc>
      </w:tr>
      <w:tr>
        <w:trPr>
          <w:cantSplit w:val="0"/>
          <w:trHeight w:val="467" w:hRule="atLeast"/>
          <w:tblHeader w:val="0"/>
        </w:trPr>
        <w:tc>
          <w:tcPr/>
          <w:p w:rsidR="00000000" w:rsidDel="00000000" w:rsidP="00000000" w:rsidRDefault="00000000" w:rsidRPr="00000000" w14:paraId="0000001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Writing</w:t>
            </w:r>
          </w:p>
        </w:tc>
        <w:tc>
          <w:tcPr>
            <w:gridSpan w:val="3"/>
          </w:tcPr>
          <w:p w:rsidR="00000000" w:rsidDel="00000000" w:rsidP="00000000" w:rsidRDefault="00000000" w:rsidRPr="00000000" w14:paraId="0000001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3.W.TT.2</w:t>
            </w:r>
            <w:r w:rsidDel="00000000" w:rsidR="00000000" w:rsidRPr="00000000">
              <w:rPr>
                <w:rFonts w:ascii="Century Gothic" w:cs="Century Gothic" w:eastAsia="Century Gothic" w:hAnsi="Century Gothic"/>
                <w:sz w:val="24"/>
                <w:szCs w:val="24"/>
                <w:rtl w:val="0"/>
              </w:rPr>
              <w:t xml:space="preserve"> - Write informative/explanatory texts to examine a topic and convey ideas and information clearly.</w:t>
            </w:r>
          </w:p>
          <w:p w:rsidR="00000000" w:rsidDel="00000000" w:rsidP="00000000" w:rsidRDefault="00000000" w:rsidRPr="00000000" w14:paraId="0000001C">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Introduce a topic clearly, provide a general observation and focus, and group related information logically; include formatting (e.g., headings), illustrations, and multimedia when useful to aiding comprehension. </w:t>
            </w:r>
          </w:p>
          <w:p w:rsidR="00000000" w:rsidDel="00000000" w:rsidP="00000000" w:rsidRDefault="00000000" w:rsidRPr="00000000" w14:paraId="0000001D">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Develop the topic with facts, definitions, concrete details, quotations, or other information and examples related to the topic. </w:t>
            </w:r>
          </w:p>
          <w:p w:rsidR="00000000" w:rsidDel="00000000" w:rsidP="00000000" w:rsidRDefault="00000000" w:rsidRPr="00000000" w14:paraId="0000001E">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Use precise language and domain-specific vocabulary to inform about or explain the topic. </w:t>
            </w:r>
          </w:p>
          <w:p w:rsidR="00000000" w:rsidDel="00000000" w:rsidP="00000000" w:rsidRDefault="00000000" w:rsidRPr="00000000" w14:paraId="0000001F">
            <w:pPr>
              <w:ind w:left="720" w:firstLine="0"/>
              <w:rPr>
                <w:rFonts w:ascii="Century Gothic" w:cs="Century Gothic" w:eastAsia="Century Gothic" w:hAnsi="Century Gothic"/>
                <w:sz w:val="26"/>
                <w:szCs w:val="26"/>
              </w:rPr>
            </w:pPr>
            <w:r w:rsidDel="00000000" w:rsidR="00000000" w:rsidRPr="00000000">
              <w:rPr>
                <w:rFonts w:ascii="Century Gothic" w:cs="Century Gothic" w:eastAsia="Century Gothic" w:hAnsi="Century Gothic"/>
                <w:sz w:val="24"/>
                <w:szCs w:val="24"/>
                <w:rtl w:val="0"/>
              </w:rPr>
              <w:t xml:space="preserve">e. Provide a concluding statement or section related to the information or explanation presented.</w:t>
            </w:r>
            <w:r w:rsidDel="00000000" w:rsidR="00000000" w:rsidRPr="00000000">
              <w:rPr>
                <w:rtl w:val="0"/>
              </w:rPr>
            </w:r>
          </w:p>
        </w:tc>
      </w:tr>
      <w:tr>
        <w:trPr>
          <w:cantSplit w:val="0"/>
          <w:trHeight w:val="467" w:hRule="atLeast"/>
          <w:tblHeader w:val="0"/>
        </w:trPr>
        <w:tc>
          <w:tcPr/>
          <w:p w:rsidR="00000000" w:rsidDel="00000000" w:rsidP="00000000" w:rsidRDefault="00000000" w:rsidRPr="00000000" w14:paraId="0000002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w:t>
            </w:r>
          </w:p>
        </w:tc>
        <w:tc>
          <w:tcPr>
            <w:gridSpan w:val="3"/>
          </w:tcPr>
          <w:p w:rsidR="00000000" w:rsidDel="00000000" w:rsidP="00000000" w:rsidRDefault="00000000" w:rsidRPr="00000000" w14:paraId="0000002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3.S.CC.5</w:t>
            </w:r>
            <w:r w:rsidDel="00000000" w:rsidR="00000000" w:rsidRPr="00000000">
              <w:rPr>
                <w:rFonts w:ascii="Century Gothic" w:cs="Century Gothic" w:eastAsia="Century Gothic" w:hAnsi="Century Gothic"/>
                <w:sz w:val="24"/>
                <w:szCs w:val="24"/>
                <w:rtl w:val="0"/>
              </w:rPr>
              <w:t xml:space="preserve"> - Identify and evaluate oral information for:</w:t>
            </w:r>
          </w:p>
          <w:p w:rsidR="00000000" w:rsidDel="00000000" w:rsidP="00000000" w:rsidRDefault="00000000" w:rsidRPr="00000000" w14:paraId="00000024">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accuracy</w:t>
            </w:r>
          </w:p>
          <w:p w:rsidR="00000000" w:rsidDel="00000000" w:rsidP="00000000" w:rsidRDefault="00000000" w:rsidRPr="00000000" w14:paraId="00000025">
            <w:pPr>
              <w:rPr>
                <w:rFonts w:ascii="Century Gothic" w:cs="Century Gothic" w:eastAsia="Century Gothic" w:hAnsi="Century Gothic"/>
                <w:sz w:val="24"/>
                <w:szCs w:val="24"/>
              </w:rPr>
            </w:pPr>
            <w:r w:rsidDel="00000000" w:rsidR="00000000" w:rsidRPr="00000000">
              <w:rPr>
                <w:rtl w:val="0"/>
              </w:rPr>
            </w:r>
          </w:p>
        </w:tc>
      </w:tr>
      <w:tr>
        <w:trPr>
          <w:cantSplit w:val="0"/>
          <w:trHeight w:val="332" w:hRule="atLeast"/>
          <w:tblHeader w:val="0"/>
        </w:trPr>
        <w:tc>
          <w:tcPr>
            <w:gridSpan w:val="4"/>
            <w:shd w:fill="d9d9d9" w:val="clear"/>
          </w:tcPr>
          <w:p w:rsidR="00000000" w:rsidDel="00000000" w:rsidP="00000000" w:rsidRDefault="00000000" w:rsidRPr="00000000" w14:paraId="0000002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2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2E">
            <w:pPr>
              <w:rPr>
                <w:rFonts w:ascii="Century Gothic" w:cs="Century Gothic" w:eastAsia="Century Gothic" w:hAnsi="Century Gothic"/>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2F">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31">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32">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34">
            <w:pPr>
              <w:rPr>
                <w:rFonts w:ascii="Century Gothic" w:cs="Century Gothic" w:eastAsia="Century Gothic" w:hAnsi="Century Gothic"/>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3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key parts of plant and animal cells</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Explain how the organization of a compare/contrast text </w:t>
            </w:r>
            <w:r w:rsidDel="00000000" w:rsidR="00000000" w:rsidRPr="00000000">
              <w:rPr>
                <w:rFonts w:ascii="Century Gothic" w:cs="Century Gothic" w:eastAsia="Century Gothic" w:hAnsi="Century Gothic"/>
                <w:sz w:val="24"/>
                <w:szCs w:val="24"/>
                <w:rtl w:val="0"/>
              </w:rPr>
              <w:t xml:space="preserve">provides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aids </w:t>
            </w:r>
            <w:r w:rsidDel="00000000" w:rsidR="00000000" w:rsidRPr="00000000">
              <w:rPr>
                <w:rFonts w:ascii="Century Gothic" w:cs="Century Gothic" w:eastAsia="Century Gothic" w:hAnsi="Century Gothic"/>
                <w:sz w:val="24"/>
                <w:szCs w:val="24"/>
                <w:rtl w:val="0"/>
              </w:rPr>
              <w:t xml:space="preserve">to</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understanding </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Evaluate the accuracy of oral statements about cells </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a short essay comparing and contrasting plant and animal cells </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pictures of plant and animal cells based on information gathered from text and diagrams </w:t>
            </w:r>
          </w:p>
          <w:p w:rsidR="00000000" w:rsidDel="00000000" w:rsidP="00000000" w:rsidRDefault="00000000" w:rsidRPr="00000000" w14:paraId="0000003C">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4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9">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4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have options to work as a whole class, small groups, partners, or as individuals for most activities.  </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are given graphic supports to help them persevere through challenges.</w:t>
            </w: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cell</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cytoplasm</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ribosomes</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mitochondria</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nucleus</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cell membrane </w:t>
            </w: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5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5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Materials</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sz w:val="24"/>
                <w:szCs w:val="24"/>
                <w:shd w:fill="auto" w:val="clear"/>
                <w:vertAlign w:val="baseline"/>
              </w:rPr>
            </w:pPr>
            <w:bookmarkStart w:colFirst="0" w:colLast="0" w:name="_heading=h.gjdgxs" w:id="0"/>
            <w:bookmarkEnd w:id="0"/>
            <w:hyperlink r:id="rId1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Cell Vocabulary Slides</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sz w:val="24"/>
                <w:szCs w:val="24"/>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Cell Notes</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sz w:val="24"/>
                <w:szCs w:val="24"/>
                <w:u w:val="none"/>
                <w:shd w:fill="auto" w:val="clear"/>
                <w:vertAlign w:val="baseline"/>
              </w:rPr>
            </w:pPr>
            <w:hyperlink r:id="rId1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Differences Between Plant and Animal Cells text</w:t>
              </w:r>
            </w:hyperlink>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(text rated at 10th grade level, but text features such as short paragraphs and topic headings make text accessible)</w:t>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sz w:val="24"/>
                <w:szCs w:val="24"/>
                <w:shd w:fill="auto" w:val="clear"/>
                <w:vertAlign w:val="baseline"/>
              </w:rPr>
            </w:pPr>
            <w:hyperlink r:id="rId13">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Cell Diagrams</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sz w:val="24"/>
                <w:szCs w:val="24"/>
                <w:u w:val="none"/>
                <w:shd w:fill="auto" w:val="clear"/>
                <w:vertAlign w:val="baseline"/>
              </w:rPr>
            </w:pPr>
            <w:hyperlink r:id="rId1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Plant Animal Cell Venn Diagram</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sz w:val="24"/>
                <w:szCs w:val="24"/>
                <w:u w:val="none"/>
                <w:shd w:fill="auto" w:val="clear"/>
                <w:vertAlign w:val="baseline"/>
              </w:rPr>
            </w:pPr>
            <w:hyperlink r:id="rId15">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Compare Contrast Paragraph Activity</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sz w:val="24"/>
                <w:szCs w:val="24"/>
                <w:u w:val="none"/>
                <w:shd w:fill="auto" w:val="clear"/>
                <w:vertAlign w:val="baseline"/>
              </w:rPr>
            </w:pPr>
            <w:hyperlink r:id="rId16">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Cell True False Statements</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sz w:val="24"/>
                <w:szCs w:val="24"/>
                <w:u w:val="none"/>
                <w:shd w:fill="auto" w:val="clear"/>
                <w:vertAlign w:val="baseline"/>
              </w:rPr>
            </w:pPr>
            <w:hyperlink r:id="rId17">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Cell Quiz</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sz w:val="24"/>
                <w:szCs w:val="24"/>
                <w:u w:val="none"/>
                <w:shd w:fill="auto" w:val="clear"/>
                <w:vertAlign w:val="baseline"/>
              </w:rPr>
            </w:pPr>
            <w:hyperlink r:id="rId18">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Plant or Animal Cell Slideshow</w:t>
              </w:r>
            </w:hyperlink>
            <w:r w:rsidDel="00000000" w:rsidR="00000000" w:rsidRPr="00000000">
              <w:rPr>
                <w:rtl w:val="0"/>
              </w:rPr>
            </w:r>
          </w:p>
          <w:p w:rsidR="00000000" w:rsidDel="00000000" w:rsidP="00000000" w:rsidRDefault="00000000" w:rsidRPr="00000000" w14:paraId="0000005B">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F">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32"/>
                <w:szCs w:val="32"/>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 Instructor introduces PowerPoint with vocabulary words </w:t>
            </w:r>
            <w:hyperlink r:id="rId19">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Cell Vocabulary Slides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take notes using th</w:t>
            </w:r>
            <w:r w:rsidDel="00000000" w:rsidR="00000000" w:rsidRPr="00000000">
              <w:rPr>
                <w:rFonts w:ascii="Century Gothic" w:cs="Century Gothic" w:eastAsia="Century Gothic" w:hAnsi="Century Gothic"/>
                <w:sz w:val="24"/>
                <w:szCs w:val="24"/>
                <w:rtl w:val="0"/>
              </w:rPr>
              <w:t xml:space="preserve">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document </w:t>
            </w:r>
            <w:hyperlink r:id="rId2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Cell Notes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then </w:t>
            </w:r>
            <w:r w:rsidDel="00000000" w:rsidR="00000000" w:rsidRPr="00000000">
              <w:rPr>
                <w:rFonts w:ascii="Century Gothic" w:cs="Century Gothic" w:eastAsia="Century Gothic" w:hAnsi="Century Gothic"/>
                <w:sz w:val="24"/>
                <w:szCs w:val="24"/>
                <w:rtl w:val="0"/>
              </w:rPr>
              <w:t xml:space="preserve">complete a worksheet</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sz w:val="24"/>
                <w:szCs w:val="24"/>
                <w:rtl w:val="0"/>
              </w:rPr>
              <w:t xml:space="preserve">on the back</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of notes.  Instructor reviews answers with the whole class. </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Reading – Students read the text </w:t>
            </w:r>
            <w:hyperlink r:id="rId2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Differences Between Plant and Animal Cells text</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may read the text together as a class or individually.  Students are given </w:t>
            </w:r>
            <w:hyperlink r:id="rId2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Cell Diagrams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to aid in their understanding of the text.  Students complete </w:t>
            </w:r>
            <w:r w:rsidDel="00000000" w:rsidR="00000000" w:rsidRPr="00000000">
              <w:rPr>
                <w:rFonts w:ascii="Century Gothic" w:cs="Century Gothic" w:eastAsia="Century Gothic" w:hAnsi="Century Gothic"/>
                <w:sz w:val="24"/>
                <w:szCs w:val="24"/>
                <w:rtl w:val="0"/>
              </w:rPr>
              <w:t xml:space="preserve">the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graphic organizer </w:t>
            </w:r>
            <w:r w:rsidDel="00000000" w:rsidR="00000000" w:rsidRPr="00000000">
              <w:rPr>
                <w:rFonts w:ascii="Century Gothic" w:cs="Century Gothic" w:eastAsia="Century Gothic" w:hAnsi="Century Gothic"/>
                <w:sz w:val="24"/>
                <w:szCs w:val="24"/>
                <w:rtl w:val="0"/>
              </w:rPr>
              <w:t xml:space="preserve">Venn diagram: </w:t>
            </w:r>
            <w:hyperlink r:id="rId23">
              <w:r w:rsidDel="00000000" w:rsidR="00000000" w:rsidRPr="00000000">
                <w:rPr>
                  <w:rFonts w:ascii="Century Gothic" w:cs="Century Gothic" w:eastAsia="Century Gothic" w:hAnsi="Century Gothic"/>
                  <w:color w:val="1155cc"/>
                  <w:sz w:val="24"/>
                  <w:szCs w:val="24"/>
                  <w:u w:val="single"/>
                  <w:rtl w:val="0"/>
                </w:rPr>
                <w:t xml:space="preserve">Plant Animal Cell Venn Diagram</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This may be done as a whole class, in groups, partners, or individually. </w:t>
            </w:r>
            <w:r w:rsidDel="00000000" w:rsidR="00000000" w:rsidRPr="00000000">
              <w:rPr>
                <w:rFonts w:ascii="Century Gothic" w:cs="Century Gothic" w:eastAsia="Century Gothic" w:hAnsi="Century Gothic"/>
                <w:sz w:val="24"/>
                <w:szCs w:val="24"/>
                <w:rtl w:val="0"/>
              </w:rPr>
              <w:t xml:space="preserve">Alternatively</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may organize their work using a graphic organizer of th</w:t>
            </w:r>
            <w:r w:rsidDel="00000000" w:rsidR="00000000" w:rsidRPr="00000000">
              <w:rPr>
                <w:rFonts w:ascii="Century Gothic" w:cs="Century Gothic" w:eastAsia="Century Gothic" w:hAnsi="Century Gothic"/>
                <w:sz w:val="24"/>
                <w:szCs w:val="24"/>
                <w:rtl w:val="0"/>
              </w:rPr>
              <w:t xml:space="preserve">eir choice.</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Practice Activity 1 – Students use their graphic organizer to write 2 paragraphs – one on how plant and animal cells are similar, and one on how they are different: </w:t>
            </w:r>
            <w:hyperlink r:id="rId2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Compare Contrast Paragraph Activity</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Encourage students to use only the graphic organizer and not the original text for their information (this will promote students putting the information into their own words as opposed to copying it verbatim from the text).  Review the rubric with students so that students know the writing expectations.    </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Practice Activity 2 – Students write their own true/false statements on cells based on the information they read: </w:t>
            </w:r>
            <w:hyperlink r:id="rId25">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Cell True False Statements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must indicate whether the statement they have made is true or false. It may be helpful to do a few examples with students so that they understand the instructions. When students have completed these statements, students can take turns reading some of their true/false statements to the class.  Then the classmates must determine whether the statement is true or false.  For false statements, students must give evidence to support their answer.   </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Application Activity 1 – Students are given the following quiz to take: </w:t>
            </w:r>
            <w:hyperlink r:id="rId26">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Cell Quiz</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However, there is a twist. Students must first identify which questions they should be able to answer based on the information they read.  Students may answer the questions for which they have answers.  As an extension activity, students can research the answers to questions that were not answered by the text they read.  </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Application Activity 2 -  Students are to examine the pictures of cells on the slides: </w:t>
            </w:r>
            <w:hyperlink r:id="rId27">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Plant or Animal Cell Slideshow</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must discuss and determine whether the picture is of a plant or animal cell.  Students must provide </w:t>
            </w:r>
            <w:r w:rsidDel="00000000" w:rsidR="00000000" w:rsidRPr="00000000">
              <w:rPr>
                <w:rFonts w:ascii="Century Gothic" w:cs="Century Gothic" w:eastAsia="Century Gothic" w:hAnsi="Century Gothic"/>
                <w:sz w:val="24"/>
                <w:szCs w:val="24"/>
                <w:rtl w:val="0"/>
              </w:rPr>
              <w:t xml:space="preserve">supporting evidence for their</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conclusion.  </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Reflection – The instructor leads a class activity on the information they learned about plant and animal cells, and how the activities they did today helped build their knowledge and understanding.  Students may share their thoughts via speaking, writing, drawing, etc.  </w:t>
            </w:r>
            <w:r w:rsidDel="00000000" w:rsidR="00000000" w:rsidRPr="00000000">
              <w:rPr>
                <w:rtl w:val="0"/>
              </w:rPr>
            </w:r>
          </w:p>
          <w:p w:rsidR="00000000" w:rsidDel="00000000" w:rsidP="00000000" w:rsidRDefault="00000000" w:rsidRPr="00000000" w14:paraId="00000067">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6B">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28">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Challenging vocabulary is clarified at the beginning of the lesson.  </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identify differences between plant and animal cells by reading about the cells or by looking at diagrams, or both.  </w:t>
            </w:r>
            <w:r w:rsidDel="00000000" w:rsidR="00000000" w:rsidRPr="00000000">
              <w:rPr>
                <w:rtl w:val="0"/>
              </w:rPr>
            </w:r>
          </w:p>
          <w:p w:rsidR="00000000" w:rsidDel="00000000" w:rsidP="00000000" w:rsidRDefault="00000000" w:rsidRPr="00000000" w14:paraId="0000006E">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72">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7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the meanings of cell science vocabulary in context </w:t>
            </w:r>
          </w:p>
          <w:p w:rsidR="00000000" w:rsidDel="00000000" w:rsidP="00000000" w:rsidRDefault="00000000" w:rsidRPr="00000000" w14:paraId="0000007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two paragraphs</w:t>
            </w:r>
          </w:p>
          <w:p w:rsidR="00000000" w:rsidDel="00000000" w:rsidP="00000000" w:rsidRDefault="00000000" w:rsidRPr="00000000" w14:paraId="0000007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true/false statements (and provide evidence for why true/false are true or false)</w:t>
            </w:r>
          </w:p>
          <w:p w:rsidR="00000000" w:rsidDel="00000000" w:rsidP="00000000" w:rsidRDefault="00000000" w:rsidRPr="00000000" w14:paraId="0000007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Determine whether a picture of a cell is a plant or animal cell based on evidence from reading </w:t>
            </w:r>
          </w:p>
          <w:p w:rsidR="00000000" w:rsidDel="00000000" w:rsidP="00000000" w:rsidRDefault="00000000" w:rsidRPr="00000000" w14:paraId="00000077">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7B">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29">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organize information from the text by using the </w:t>
            </w:r>
            <w:r w:rsidDel="00000000" w:rsidR="00000000" w:rsidRPr="00000000">
              <w:rPr>
                <w:rFonts w:ascii="Century Gothic" w:cs="Century Gothic" w:eastAsia="Century Gothic" w:hAnsi="Century Gothic"/>
                <w:sz w:val="24"/>
                <w:szCs w:val="24"/>
                <w:rtl w:val="0"/>
              </w:rPr>
              <w:t xml:space="preserve">Venn diagram or a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graphic organizer </w:t>
            </w:r>
            <w:r w:rsidDel="00000000" w:rsidR="00000000" w:rsidRPr="00000000">
              <w:rPr>
                <w:rFonts w:ascii="Century Gothic" w:cs="Century Gothic" w:eastAsia="Century Gothic" w:hAnsi="Century Gothic"/>
                <w:sz w:val="24"/>
                <w:szCs w:val="24"/>
                <w:rtl w:val="0"/>
              </w:rPr>
              <w:t xml:space="preserve">of their choice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may complete the reflection activity by speaking, writing, drawing, or any other way that suits them.  </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 an extension activity, students can complete GED</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-style questions on cells.  </w:t>
            </w:r>
            <w:r w:rsidDel="00000000" w:rsidR="00000000" w:rsidRPr="00000000">
              <w:rPr>
                <w:rtl w:val="0"/>
              </w:rPr>
            </w:r>
          </w:p>
          <w:p w:rsidR="00000000" w:rsidDel="00000000" w:rsidP="00000000" w:rsidRDefault="00000000" w:rsidRPr="00000000" w14:paraId="0000007F">
            <w:pPr>
              <w:rPr>
                <w:rFonts w:ascii="Century Gothic" w:cs="Century Gothic" w:eastAsia="Century Gothic" w:hAnsi="Century Gothic"/>
                <w:b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83">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8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This lesson was designed to accompany Steck-Vaughn Pre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Preparation Science text (Aztec Paxen Publishing) Lesson 1</w:t>
            </w:r>
            <w:r w:rsidDel="00000000" w:rsidR="00000000" w:rsidRPr="00000000">
              <w:rPr>
                <w:rFonts w:ascii="Century Gothic" w:cs="Century Gothic" w:eastAsia="Century Gothic" w:hAnsi="Century Gothic"/>
                <w:sz w:val="24"/>
                <w:szCs w:val="24"/>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Cell</w:t>
            </w:r>
            <w:r w:rsidDel="00000000" w:rsidR="00000000" w:rsidRPr="00000000">
              <w:rPr>
                <w:rFonts w:ascii="Century Gothic" w:cs="Century Gothic" w:eastAsia="Century Gothic" w:hAnsi="Century Gothic"/>
                <w:sz w:val="24"/>
                <w:szCs w:val="24"/>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pgs. 14-21). The vocabulary words selected for this lesson were taken from this book chapter.  Instructors may select other vocabulary words to suit the interest of this class.</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Tier 3 vocabulary words have been identified as the vocabulary focus of this lesson, but the instructor can incorporate level 2 vocabulary words at their discretion.  </w:t>
            </w:r>
            <w:r w:rsidDel="00000000" w:rsidR="00000000" w:rsidRPr="00000000">
              <w:rPr>
                <w:rtl w:val="0"/>
              </w:rPr>
            </w:r>
          </w:p>
          <w:p w:rsidR="00000000" w:rsidDel="00000000" w:rsidP="00000000" w:rsidRDefault="00000000" w:rsidRPr="00000000" w14:paraId="00000086">
            <w:pPr>
              <w:ind w:left="360" w:firstLine="0"/>
              <w:rPr>
                <w:rFonts w:ascii="Century Gothic" w:cs="Century Gothic" w:eastAsia="Century Gothic" w:hAnsi="Century Gothic"/>
                <w:b w:val="1"/>
                <w:sz w:val="24"/>
                <w:szCs w:val="24"/>
              </w:rPr>
            </w:pPr>
            <w:r w:rsidDel="00000000" w:rsidR="00000000" w:rsidRPr="00000000">
              <w:rPr>
                <w:rtl w:val="0"/>
              </w:rPr>
            </w:r>
          </w:p>
        </w:tc>
      </w:tr>
    </w:tbl>
    <w:p w:rsidR="00000000" w:rsidDel="00000000" w:rsidP="00000000" w:rsidRDefault="00000000" w:rsidRPr="00000000" w14:paraId="0000008A">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C10E5A"/>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tmo4A02e4JF8mWjfA5JqvePbydfRbyRf/copy" TargetMode="External"/><Relationship Id="rId22" Type="http://schemas.openxmlformats.org/officeDocument/2006/relationships/hyperlink" Target="https://drive.google.com/file/d/1l5c_LEI3ypRXxeVfRQYN4HNhq8Pge4Zo/view?usp=sharing" TargetMode="External"/><Relationship Id="rId21" Type="http://schemas.openxmlformats.org/officeDocument/2006/relationships/hyperlink" Target="https://docs.google.com/document/d/1zvtXFO6GP1oUgwoVFCiVpHnBKBu0v8-H/copy" TargetMode="External"/><Relationship Id="rId24" Type="http://schemas.openxmlformats.org/officeDocument/2006/relationships/hyperlink" Target="https://docs.google.com/document/d/1_v9l24u-W3uPZHXKEOPCaIWf2ub0c0Bc/copy" TargetMode="External"/><Relationship Id="rId23" Type="http://schemas.openxmlformats.org/officeDocument/2006/relationships/hyperlink" Target="https://drive.google.com/file/d/1peqllLDwbtF6qgMHKV0F-v7YQgy2mafG/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26" Type="http://schemas.openxmlformats.org/officeDocument/2006/relationships/hyperlink" Target="https://drive.google.com/file/d/1EYTc_1BR7-CqtoIFSAX4XFaUqZJMWZiG/view?usp=sharing" TargetMode="External"/><Relationship Id="rId25" Type="http://schemas.openxmlformats.org/officeDocument/2006/relationships/hyperlink" Target="https://docs.google.com/document/d/1blO5Aegf1qGlzQ4vFKH84C9o5Q-TzQDu/copy" TargetMode="External"/><Relationship Id="rId28" Type="http://schemas.openxmlformats.org/officeDocument/2006/relationships/hyperlink" Target="https://udlguidelines.cast.org/representation" TargetMode="External"/><Relationship Id="rId27" Type="http://schemas.openxmlformats.org/officeDocument/2006/relationships/hyperlink" Target="https://docs.google.com/presentation/d/1d8hgcdCGqVh3LNmJZ1NYq5abV15J6b_Y/copy"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udlguidelines.cast.org/action-expression" TargetMode="External"/><Relationship Id="rId7" Type="http://schemas.openxmlformats.org/officeDocument/2006/relationships/hyperlink" Target="https://excellenceinadulted.org/file/66" TargetMode="External"/><Relationship Id="rId8" Type="http://schemas.openxmlformats.org/officeDocument/2006/relationships/hyperlink" Target="https://www.illinoisworknet.com/DownloadPrint/ILEssentialEmployabilitySkills-Handout.pdf" TargetMode="External"/><Relationship Id="rId11" Type="http://schemas.openxmlformats.org/officeDocument/2006/relationships/hyperlink" Target="https://docs.google.com/document/d/1tmo4A02e4JF8mWjfA5JqvePbydfRbyRf/copy" TargetMode="External"/><Relationship Id="rId10" Type="http://schemas.openxmlformats.org/officeDocument/2006/relationships/hyperlink" Target="https://docs.google.com/presentation/d/1QPSYxeIFz3TkC8CnILUaRSOINBOYcJ0N/copy" TargetMode="External"/><Relationship Id="rId13" Type="http://schemas.openxmlformats.org/officeDocument/2006/relationships/hyperlink" Target="https://drive.google.com/file/d/1l5c_LEI3ypRXxeVfRQYN4HNhq8Pge4Zo/view?usp=sharing" TargetMode="External"/><Relationship Id="rId12" Type="http://schemas.openxmlformats.org/officeDocument/2006/relationships/hyperlink" Target="https://docs.google.com/document/d/1zvtXFO6GP1oUgwoVFCiVpHnBKBu0v8-H/copy" TargetMode="External"/><Relationship Id="rId15" Type="http://schemas.openxmlformats.org/officeDocument/2006/relationships/hyperlink" Target="https://docs.google.com/document/d/1_v9l24u-W3uPZHXKEOPCaIWf2ub0c0Bc/copy" TargetMode="External"/><Relationship Id="rId14" Type="http://schemas.openxmlformats.org/officeDocument/2006/relationships/hyperlink" Target="https://drive.google.com/file/d/1peqllLDwbtF6qgMHKV0F-v7YQgy2mafG/view?usp=sharing" TargetMode="External"/><Relationship Id="rId17" Type="http://schemas.openxmlformats.org/officeDocument/2006/relationships/hyperlink" Target="https://drive.google.com/file/d/1EYTc_1BR7-CqtoIFSAX4XFaUqZJMWZiG/view?usp=sharing" TargetMode="External"/><Relationship Id="rId16" Type="http://schemas.openxmlformats.org/officeDocument/2006/relationships/hyperlink" Target="https://docs.google.com/document/d/1blO5Aegf1qGlzQ4vFKH84C9o5Q-TzQDu/copy" TargetMode="External"/><Relationship Id="rId19" Type="http://schemas.openxmlformats.org/officeDocument/2006/relationships/hyperlink" Target="https://docs.google.com/presentation/d/1QPSYxeIFz3TkC8CnILUaRSOINBOYcJ0N/copy" TargetMode="External"/><Relationship Id="rId18" Type="http://schemas.openxmlformats.org/officeDocument/2006/relationships/hyperlink" Target="https://docs.google.com/presentation/d/1d8hgcdCGqVh3LNmJZ1NYq5abV15J6b_Y/cop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4e+/30oGZ71AQ+ldI6NSIZQnyg==">CgMxLjAyCGguZ2pkZ3hzOAByITFKQ3NReFJuS3c0bWU2ZlhIQlR2UzFKd2EtZ2ZpRFNxag==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2024-08-29T13:22:00Z</dcterms:created>
  <dc:creator>CIAESC</dc:creator>
</cp:coreProperties>
</file>