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5BCA4" w14:textId="6AAB3587" w:rsidR="00FE2441" w:rsidRDefault="00662F1D" w:rsidP="00FE2441">
      <w:pPr>
        <w:jc w:val="center"/>
        <w:rPr>
          <w:rFonts w:ascii="Century Gothic" w:hAnsi="Century Gothic"/>
          <w:b/>
          <w:bCs/>
          <w:sz w:val="52"/>
          <w:szCs w:val="52"/>
          <w:u w:val="single"/>
        </w:rPr>
      </w:pPr>
      <w:r>
        <w:rPr>
          <w:rFonts w:ascii="Century Gothic" w:hAnsi="Century Gothic"/>
          <w:b/>
          <w:bCs/>
          <w:sz w:val="52"/>
          <w:szCs w:val="52"/>
          <w:u w:val="single"/>
        </w:rPr>
        <w:t>Equity Professional</w:t>
      </w:r>
      <w:r w:rsidR="00FE2441" w:rsidRPr="009804B6">
        <w:rPr>
          <w:rFonts w:ascii="Century Gothic" w:hAnsi="Century Gothic"/>
          <w:b/>
          <w:bCs/>
          <w:sz w:val="52"/>
          <w:szCs w:val="52"/>
          <w:u w:val="single"/>
        </w:rPr>
        <w:t xml:space="preserve"> Pathway</w:t>
      </w:r>
    </w:p>
    <w:p w14:paraId="6747D22D" w14:textId="2B472947" w:rsidR="009041F0" w:rsidRPr="00FE2441" w:rsidRDefault="00662F1D" w:rsidP="009041F0">
      <w:pPr>
        <w:tabs>
          <w:tab w:val="left" w:pos="11255"/>
        </w:tabs>
        <w:jc w:val="center"/>
        <w:rPr>
          <w:rFonts w:ascii="Century Gothic" w:hAnsi="Century Gothic"/>
          <w:b/>
          <w:bCs/>
          <w:sz w:val="44"/>
          <w:szCs w:val="44"/>
          <w:u w:val="single"/>
        </w:rPr>
      </w:pPr>
      <w:r>
        <w:rPr>
          <w:rFonts w:ascii="Century Gothic" w:hAnsi="Century Gothic"/>
          <w:b/>
          <w:bCs/>
          <w:sz w:val="44"/>
          <w:szCs w:val="44"/>
          <w:u w:val="single"/>
        </w:rPr>
        <w:t>Equity</w:t>
      </w:r>
      <w:r w:rsidR="004D0863" w:rsidRPr="00FE2441">
        <w:rPr>
          <w:rFonts w:ascii="Century Gothic" w:hAnsi="Century Gothic"/>
          <w:b/>
          <w:bCs/>
          <w:sz w:val="44"/>
          <w:szCs w:val="44"/>
          <w:u w:val="single"/>
        </w:rPr>
        <w:t xml:space="preserve"> Specialist</w:t>
      </w:r>
    </w:p>
    <w:p w14:paraId="4C1811CE" w14:textId="5BB3DD54" w:rsidR="009041F0" w:rsidRDefault="00EB2F52" w:rsidP="009041F0">
      <w:pPr>
        <w:tabs>
          <w:tab w:val="left" w:pos="11255"/>
        </w:tabs>
        <w:rPr>
          <w:rFonts w:ascii="Century Gothic" w:hAnsi="Century Gothic"/>
          <w:b/>
          <w:bCs/>
          <w:sz w:val="52"/>
          <w:szCs w:val="52"/>
          <w:u w:val="single"/>
        </w:rPr>
      </w:pPr>
      <w:r>
        <w:rPr>
          <w:rFonts w:ascii="Century Gothic" w:hAnsi="Century Gothic"/>
          <w:b/>
          <w:bCs/>
          <w:noProof/>
          <w:sz w:val="52"/>
          <w:szCs w:val="52"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EFF47B5" wp14:editId="28FEA07D">
                <wp:simplePos x="0" y="0"/>
                <wp:positionH relativeFrom="column">
                  <wp:posOffset>-352324</wp:posOffset>
                </wp:positionH>
                <wp:positionV relativeFrom="paragraph">
                  <wp:posOffset>122555</wp:posOffset>
                </wp:positionV>
                <wp:extent cx="8686800" cy="1187116"/>
                <wp:effectExtent l="0" t="0" r="0" b="0"/>
                <wp:wrapNone/>
                <wp:docPr id="1850059131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86800" cy="11871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7123A0" w14:textId="7C51D344" w:rsidR="008E2B9D" w:rsidRPr="008E2B9D" w:rsidRDefault="007D161E" w:rsidP="00792AE9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bdr w:val="none" w:sz="0" w:space="0" w:color="auto" w:frame="1"/>
                              </w:rPr>
                              <w:t xml:space="preserve">This pathway is designed for all practitioners to infuse equity into their practice through Universal Design for Learning. </w:t>
                            </w:r>
                            <w:proofErr w:type="spellStart"/>
                            <w:r w:rsidR="00A36ACD" w:rsidRPr="00A36ACD">
                              <w:rPr>
                                <w:rFonts w:ascii="Century Gothic" w:hAnsi="Century Gothic"/>
                                <w:color w:val="000000"/>
                                <w:bdr w:val="none" w:sz="0" w:space="0" w:color="auto" w:frame="1"/>
                              </w:rPr>
                              <w:t>The</w:t>
                            </w:r>
                            <w:proofErr w:type="spellEnd"/>
                            <w:r w:rsidR="00A36ACD" w:rsidRPr="00A36ACD">
                              <w:rPr>
                                <w:rFonts w:ascii="Century Gothic" w:hAnsi="Century Gothic"/>
                                <w:color w:val="000000"/>
                                <w:bdr w:val="none" w:sz="0" w:space="0" w:color="auto" w:frame="1"/>
                              </w:rPr>
                              <w:t xml:space="preserve"> resources and assignments can apply to instructors, administrators, career navigators, and beyond so please </w:t>
                            </w:r>
                            <w:r w:rsidR="00A36ACD" w:rsidRPr="00A36ACD">
                              <w:rPr>
                                <w:rFonts w:ascii="Arial" w:hAnsi="Arial" w:cs="Arial"/>
                                <w:color w:val="000000"/>
                                <w:bdr w:val="none" w:sz="0" w:space="0" w:color="auto" w:frame="1"/>
                              </w:rPr>
                              <w:t>​</w:t>
                            </w:r>
                            <w:r w:rsidR="00A36ACD" w:rsidRPr="00A36ACD">
                              <w:rPr>
                                <w:rFonts w:ascii="Century Gothic" w:hAnsi="Century Gothic"/>
                                <w:color w:val="000000"/>
                                <w:bdr w:val="none" w:sz="0" w:space="0" w:color="auto" w:frame="1"/>
                              </w:rPr>
                              <w:t xml:space="preserve">utilize this opportunity to grow in your specific </w:t>
                            </w:r>
                            <w:proofErr w:type="spellStart"/>
                            <w:r w:rsidR="00A36ACD" w:rsidRPr="00A36ACD">
                              <w:rPr>
                                <w:rFonts w:ascii="Century Gothic" w:hAnsi="Century Gothic"/>
                                <w:color w:val="000000"/>
                                <w:bdr w:val="none" w:sz="0" w:space="0" w:color="auto" w:frame="1"/>
                              </w:rPr>
                              <w:t>practice.</w:t>
                            </w:r>
                            <w:proofErr w:type="spellEnd"/>
                            <w:r w:rsidR="00A36ACD">
                              <w:rPr>
                                <w:rFonts w:ascii="Century Gothic" w:hAnsi="Century Gothic"/>
                                <w:color w:val="000000"/>
                                <w:bdr w:val="none" w:sz="0" w:space="0" w:color="auto" w:frame="1"/>
                              </w:rPr>
                              <w:t xml:space="preserve"> </w:t>
                            </w:r>
                            <w:r w:rsidR="00792AE9">
                              <w:rPr>
                                <w:rFonts w:ascii="Century Gothic" w:hAnsi="Century Gothic"/>
                              </w:rPr>
                              <w:t xml:space="preserve">This credential is earned by completing a </w:t>
                            </w:r>
                            <w:r w:rsidR="00792AE9">
                              <w:rPr>
                                <w:rFonts w:ascii="Century Gothic" w:hAnsi="Century Gothic"/>
                              </w:rPr>
                              <w:t xml:space="preserve">combination of </w:t>
                            </w:r>
                            <w:proofErr w:type="spellStart"/>
                            <w:r w:rsidR="00792AE9">
                              <w:rPr>
                                <w:rFonts w:ascii="Century Gothic" w:hAnsi="Century Gothic"/>
                              </w:rPr>
                              <w:t>iLearn</w:t>
                            </w:r>
                            <w:proofErr w:type="spellEnd"/>
                            <w:r w:rsidR="00792AE9">
                              <w:rPr>
                                <w:rFonts w:ascii="Century Gothic" w:hAnsi="Century Gothic"/>
                              </w:rPr>
                              <w:t xml:space="preserve"> coursework and hybrid training through SIPDC. </w:t>
                            </w:r>
                            <w:r w:rsidR="004877C4"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 xml:space="preserve">Please </w:t>
                            </w:r>
                            <w:r w:rsidR="00792AE9"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 xml:space="preserve">watch the Pulse and register through SIPDC at </w:t>
                            </w:r>
                            <w:hyperlink r:id="rId7" w:history="1">
                              <w:r w:rsidR="00792AE9" w:rsidRPr="007405CD">
                                <w:rPr>
                                  <w:rStyle w:val="Hyperlink"/>
                                  <w:rFonts w:ascii="Century Gothic" w:hAnsi="Century Gothic"/>
                                  <w:b/>
                                  <w:bCs/>
                                </w:rPr>
                                <w:t>sipdctrainer@gmail.com</w:t>
                              </w:r>
                            </w:hyperlink>
                            <w:r w:rsidR="00792AE9"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 xml:space="preserve"> for this pathway training.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EFF47B5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27.75pt;margin-top:9.65pt;width:684pt;height:93.4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" filled="f" stroked="f" strokeweight=".5pt">
                <v:textbox>
                  <w:txbxContent>
                    <w:p w14:paraId="3A7123A0" w14:textId="7C51D344" w:rsidR="008E2B9D" w:rsidRPr="008E2B9D" w:rsidRDefault="007D161E" w:rsidP="00792AE9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bdr w:val="none" w:sz="0" w:space="0" w:color="auto" w:frame="1"/>
                        </w:rPr>
                        <w:t xml:space="preserve">This pathway is designed for all practitioners to infuse equity into their practice through Universal Design for Learning. </w:t>
                      </w:r>
                      <w:proofErr w:type="spellStart"/>
                      <w:r w:rsidR="00A36ACD" w:rsidRPr="00A36ACD">
                        <w:rPr>
                          <w:rFonts w:ascii="Century Gothic" w:hAnsi="Century Gothic"/>
                          <w:color w:val="000000"/>
                          <w:bdr w:val="none" w:sz="0" w:space="0" w:color="auto" w:frame="1"/>
                        </w:rPr>
                        <w:t>The</w:t>
                      </w:r>
                      <w:proofErr w:type="spellEnd"/>
                      <w:r w:rsidR="00A36ACD" w:rsidRPr="00A36ACD">
                        <w:rPr>
                          <w:rFonts w:ascii="Century Gothic" w:hAnsi="Century Gothic"/>
                          <w:color w:val="000000"/>
                          <w:bdr w:val="none" w:sz="0" w:space="0" w:color="auto" w:frame="1"/>
                        </w:rPr>
                        <w:t xml:space="preserve"> resources and assignments can apply to instructors, administrators, career navigators, and beyond so please </w:t>
                      </w:r>
                      <w:r w:rsidR="00A36ACD" w:rsidRPr="00A36ACD">
                        <w:rPr>
                          <w:rFonts w:ascii="Arial" w:hAnsi="Arial" w:cs="Arial"/>
                          <w:color w:val="000000"/>
                          <w:bdr w:val="none" w:sz="0" w:space="0" w:color="auto" w:frame="1"/>
                        </w:rPr>
                        <w:t>​</w:t>
                      </w:r>
                      <w:r w:rsidR="00A36ACD" w:rsidRPr="00A36ACD">
                        <w:rPr>
                          <w:rFonts w:ascii="Century Gothic" w:hAnsi="Century Gothic"/>
                          <w:color w:val="000000"/>
                          <w:bdr w:val="none" w:sz="0" w:space="0" w:color="auto" w:frame="1"/>
                        </w:rPr>
                        <w:t xml:space="preserve">utilize this opportunity to grow in your specific </w:t>
                      </w:r>
                      <w:proofErr w:type="spellStart"/>
                      <w:r w:rsidR="00A36ACD" w:rsidRPr="00A36ACD">
                        <w:rPr>
                          <w:rFonts w:ascii="Century Gothic" w:hAnsi="Century Gothic"/>
                          <w:color w:val="000000"/>
                          <w:bdr w:val="none" w:sz="0" w:space="0" w:color="auto" w:frame="1"/>
                        </w:rPr>
                        <w:t>practice.</w:t>
                      </w:r>
                      <w:proofErr w:type="spellEnd"/>
                      <w:r w:rsidR="00A36ACD">
                        <w:rPr>
                          <w:rFonts w:ascii="Century Gothic" w:hAnsi="Century Gothic"/>
                          <w:color w:val="000000"/>
                          <w:bdr w:val="none" w:sz="0" w:space="0" w:color="auto" w:frame="1"/>
                        </w:rPr>
                        <w:t xml:space="preserve"> </w:t>
                      </w:r>
                      <w:r w:rsidR="00792AE9">
                        <w:rPr>
                          <w:rFonts w:ascii="Century Gothic" w:hAnsi="Century Gothic"/>
                        </w:rPr>
                        <w:t xml:space="preserve">This credential is earned by completing a </w:t>
                      </w:r>
                      <w:r w:rsidR="00792AE9">
                        <w:rPr>
                          <w:rFonts w:ascii="Century Gothic" w:hAnsi="Century Gothic"/>
                        </w:rPr>
                        <w:t xml:space="preserve">combination of </w:t>
                      </w:r>
                      <w:proofErr w:type="spellStart"/>
                      <w:r w:rsidR="00792AE9">
                        <w:rPr>
                          <w:rFonts w:ascii="Century Gothic" w:hAnsi="Century Gothic"/>
                        </w:rPr>
                        <w:t>iLearn</w:t>
                      </w:r>
                      <w:proofErr w:type="spellEnd"/>
                      <w:r w:rsidR="00792AE9">
                        <w:rPr>
                          <w:rFonts w:ascii="Century Gothic" w:hAnsi="Century Gothic"/>
                        </w:rPr>
                        <w:t xml:space="preserve"> coursework and hybrid training through SIPDC. </w:t>
                      </w:r>
                      <w:r w:rsidR="004877C4">
                        <w:rPr>
                          <w:rFonts w:ascii="Century Gothic" w:hAnsi="Century Gothic"/>
                          <w:b/>
                          <w:bCs/>
                        </w:rPr>
                        <w:t xml:space="preserve">Please </w:t>
                      </w:r>
                      <w:r w:rsidR="00792AE9">
                        <w:rPr>
                          <w:rFonts w:ascii="Century Gothic" w:hAnsi="Century Gothic"/>
                          <w:b/>
                          <w:bCs/>
                        </w:rPr>
                        <w:t xml:space="preserve">watch the Pulse and register through SIPDC at </w:t>
                      </w:r>
                      <w:hyperlink r:id="rId8" w:history="1">
                        <w:r w:rsidR="00792AE9" w:rsidRPr="007405CD">
                          <w:rPr>
                            <w:rStyle w:val="Hyperlink"/>
                            <w:rFonts w:ascii="Century Gothic" w:hAnsi="Century Gothic"/>
                            <w:b/>
                            <w:bCs/>
                          </w:rPr>
                          <w:t>sipdctrainer@gmail.com</w:t>
                        </w:r>
                      </w:hyperlink>
                      <w:r w:rsidR="00792AE9">
                        <w:rPr>
                          <w:rFonts w:ascii="Century Gothic" w:hAnsi="Century Gothic"/>
                          <w:b/>
                          <w:bCs/>
                        </w:rPr>
                        <w:t xml:space="preserve"> for this pathway training.</w:t>
                      </w:r>
                    </w:p>
                  </w:txbxContent>
                </v:textbox>
              </v:shape>
            </w:pict>
          </mc:Fallback>
        </mc:AlternateContent>
      </w:r>
    </w:p>
    <w:p w14:paraId="091DF12E" w14:textId="77777777" w:rsidR="009041F0" w:rsidRDefault="009041F0" w:rsidP="009041F0">
      <w:pPr>
        <w:tabs>
          <w:tab w:val="left" w:pos="11255"/>
        </w:tabs>
        <w:rPr>
          <w:rFonts w:ascii="Century Gothic" w:hAnsi="Century Gothic"/>
          <w:b/>
          <w:bCs/>
          <w:sz w:val="52"/>
          <w:szCs w:val="52"/>
          <w:u w:val="single"/>
        </w:rPr>
      </w:pPr>
    </w:p>
    <w:p w14:paraId="6605F7F6" w14:textId="77777777" w:rsidR="004D0863" w:rsidRDefault="004D0863" w:rsidP="009041F0">
      <w:pPr>
        <w:tabs>
          <w:tab w:val="left" w:pos="11255"/>
        </w:tabs>
        <w:rPr>
          <w:rFonts w:ascii="Century Gothic" w:hAnsi="Century Gothic"/>
          <w:b/>
          <w:bCs/>
          <w:sz w:val="52"/>
          <w:szCs w:val="52"/>
          <w:u w:val="single"/>
        </w:rPr>
      </w:pPr>
    </w:p>
    <w:p w14:paraId="2B7D08B7" w14:textId="77777777" w:rsidR="004D0863" w:rsidRDefault="004D0863" w:rsidP="009041F0">
      <w:pPr>
        <w:tabs>
          <w:tab w:val="left" w:pos="11255"/>
        </w:tabs>
        <w:rPr>
          <w:rFonts w:ascii="Century Gothic" w:hAnsi="Century Gothic"/>
          <w:b/>
          <w:bCs/>
          <w:sz w:val="52"/>
          <w:szCs w:val="52"/>
          <w:u w:val="single"/>
        </w:rPr>
      </w:pPr>
    </w:p>
    <w:p w14:paraId="13CD2306" w14:textId="77777777" w:rsidR="004D0863" w:rsidRDefault="004D0863" w:rsidP="009041F0">
      <w:pPr>
        <w:tabs>
          <w:tab w:val="left" w:pos="11255"/>
        </w:tabs>
        <w:rPr>
          <w:rFonts w:ascii="Century Gothic" w:hAnsi="Century Gothic"/>
          <w:b/>
          <w:bCs/>
          <w:sz w:val="52"/>
          <w:szCs w:val="52"/>
          <w:u w:val="single"/>
        </w:rPr>
        <w:sectPr w:rsidR="004D0863" w:rsidSect="00662F1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5840" w:h="12240" w:orient="landscape"/>
          <w:pgMar w:top="1440" w:right="1440" w:bottom="1440" w:left="1440" w:header="720" w:footer="720" w:gutter="0"/>
          <w:pgBorders w:offsetFrom="page">
            <w:top w:val="single" w:sz="48" w:space="24" w:color="538135" w:themeColor="accent6" w:themeShade="BF"/>
            <w:left w:val="single" w:sz="48" w:space="24" w:color="538135" w:themeColor="accent6" w:themeShade="BF"/>
            <w:bottom w:val="single" w:sz="48" w:space="24" w:color="538135" w:themeColor="accent6" w:themeShade="BF"/>
            <w:right w:val="single" w:sz="48" w:space="24" w:color="538135" w:themeColor="accent6" w:themeShade="BF"/>
          </w:pgBorders>
          <w:cols w:space="720"/>
          <w:docGrid w:linePitch="360"/>
        </w:sectPr>
      </w:pPr>
    </w:p>
    <w:p w14:paraId="064D8765" w14:textId="7D0B05A9" w:rsidR="009041F0" w:rsidRDefault="007D161E" w:rsidP="009041F0">
      <w:pPr>
        <w:tabs>
          <w:tab w:val="left" w:pos="11255"/>
        </w:tabs>
        <w:jc w:val="center"/>
        <w:rPr>
          <w:rFonts w:ascii="Century Gothic" w:hAnsi="Century Gothic"/>
          <w:u w:val="single"/>
        </w:rPr>
      </w:pPr>
      <w:r>
        <w:rPr>
          <w:rFonts w:ascii="Century Gothic" w:hAnsi="Century Gothic"/>
          <w:u w:val="single"/>
        </w:rPr>
        <w:t xml:space="preserve">Requirements </w:t>
      </w:r>
      <w:r w:rsidR="009041F0">
        <w:rPr>
          <w:rFonts w:ascii="Century Gothic" w:hAnsi="Century Gothic"/>
          <w:u w:val="single"/>
        </w:rPr>
        <w:t>Checklist</w:t>
      </w:r>
      <w:r w:rsidR="004D0863">
        <w:rPr>
          <w:rFonts w:ascii="Century Gothic" w:hAnsi="Century Gothic"/>
          <w:u w:val="single"/>
        </w:rPr>
        <w:t xml:space="preserve"> for </w:t>
      </w:r>
      <w:r w:rsidR="002E6E9C">
        <w:rPr>
          <w:rFonts w:ascii="Century Gothic" w:hAnsi="Century Gothic"/>
          <w:u w:val="single"/>
        </w:rPr>
        <w:t>Equity Specialist</w:t>
      </w:r>
    </w:p>
    <w:p w14:paraId="6D826573" w14:textId="77777777" w:rsidR="004D0863" w:rsidRDefault="004D0863" w:rsidP="009041F0">
      <w:pPr>
        <w:tabs>
          <w:tab w:val="left" w:pos="11255"/>
        </w:tabs>
        <w:jc w:val="center"/>
        <w:rPr>
          <w:rFonts w:ascii="Century Gothic" w:hAnsi="Century Gothic"/>
          <w:u w:val="single"/>
        </w:rPr>
      </w:pPr>
    </w:p>
    <w:p w14:paraId="4663A01C" w14:textId="77777777" w:rsidR="00792AE9" w:rsidRDefault="00792AE9" w:rsidP="009041F0">
      <w:pPr>
        <w:tabs>
          <w:tab w:val="left" w:pos="11255"/>
        </w:tabs>
        <w:jc w:val="center"/>
        <w:rPr>
          <w:rFonts w:ascii="Century Gothic" w:hAnsi="Century Gothic"/>
          <w:u w:val="single"/>
        </w:rPr>
      </w:pPr>
    </w:p>
    <w:p w14:paraId="099510F5" w14:textId="0F3B0B06" w:rsidR="004D0863" w:rsidRPr="00792AE9" w:rsidRDefault="004D0863" w:rsidP="004877C4">
      <w:pPr>
        <w:tabs>
          <w:tab w:val="left" w:pos="11255"/>
        </w:tabs>
        <w:spacing w:line="360" w:lineRule="auto"/>
        <w:rPr>
          <w:rFonts w:ascii="Century Gothic" w:hAnsi="Century Gothic"/>
          <w:b/>
          <w:bCs/>
          <w:sz w:val="18"/>
          <w:szCs w:val="18"/>
          <w:u w:val="single"/>
        </w:rPr>
      </w:pPr>
      <w:proofErr w:type="spellStart"/>
      <w:r>
        <w:rPr>
          <w:rFonts w:ascii="Century Gothic" w:hAnsi="Century Gothic"/>
          <w:sz w:val="18"/>
          <w:szCs w:val="18"/>
          <w:u w:val="single"/>
        </w:rPr>
        <w:t>iLearn</w:t>
      </w:r>
      <w:proofErr w:type="spellEnd"/>
      <w:r>
        <w:rPr>
          <w:rFonts w:ascii="Century Gothic" w:hAnsi="Century Gothic"/>
          <w:sz w:val="18"/>
          <w:szCs w:val="18"/>
          <w:u w:val="single"/>
        </w:rPr>
        <w:t xml:space="preserve"> Courses (1 hr. of PD </w:t>
      </w:r>
      <w:r w:rsidR="00E96CD4">
        <w:rPr>
          <w:rFonts w:ascii="Century Gothic" w:hAnsi="Century Gothic"/>
          <w:sz w:val="18"/>
          <w:szCs w:val="18"/>
          <w:u w:val="single"/>
        </w:rPr>
        <w:t>e</w:t>
      </w:r>
      <w:r>
        <w:rPr>
          <w:rFonts w:ascii="Century Gothic" w:hAnsi="Century Gothic"/>
          <w:sz w:val="18"/>
          <w:szCs w:val="18"/>
          <w:u w:val="single"/>
        </w:rPr>
        <w:t>ach</w:t>
      </w:r>
      <w:r w:rsidR="00E96CD4">
        <w:rPr>
          <w:rFonts w:ascii="Century Gothic" w:hAnsi="Century Gothic"/>
          <w:sz w:val="18"/>
          <w:szCs w:val="18"/>
          <w:u w:val="single"/>
        </w:rPr>
        <w:t>)</w:t>
      </w:r>
      <w:r w:rsidR="007D161E">
        <w:rPr>
          <w:rFonts w:ascii="Century Gothic" w:hAnsi="Century Gothic"/>
          <w:sz w:val="18"/>
          <w:szCs w:val="18"/>
          <w:u w:val="single"/>
        </w:rPr>
        <w:t xml:space="preserve">: </w:t>
      </w:r>
      <w:r w:rsidR="007D161E" w:rsidRPr="00792AE9">
        <w:rPr>
          <w:rFonts w:ascii="Century Gothic" w:hAnsi="Century Gothic"/>
          <w:b/>
          <w:bCs/>
          <w:sz w:val="18"/>
          <w:szCs w:val="18"/>
          <w:u w:val="single"/>
        </w:rPr>
        <w:t>These are prerequisites for the remainder of the Equity Pathway Training</w:t>
      </w:r>
      <w:r w:rsidR="00792AE9" w:rsidRPr="00792AE9">
        <w:rPr>
          <w:rFonts w:ascii="Century Gothic" w:hAnsi="Century Gothic"/>
          <w:b/>
          <w:bCs/>
          <w:sz w:val="18"/>
          <w:szCs w:val="18"/>
          <w:u w:val="single"/>
        </w:rPr>
        <w:t>.</w:t>
      </w:r>
    </w:p>
    <w:p w14:paraId="7DDBAEC1" w14:textId="4AE051D6" w:rsidR="004877C4" w:rsidRPr="004877C4" w:rsidRDefault="007D161E" w:rsidP="004877C4">
      <w:pPr>
        <w:pStyle w:val="ListParagraph"/>
        <w:numPr>
          <w:ilvl w:val="0"/>
          <w:numId w:val="1"/>
        </w:numPr>
        <w:tabs>
          <w:tab w:val="left" w:pos="11255"/>
        </w:tabs>
        <w:spacing w:line="360" w:lineRule="auto"/>
        <w:rPr>
          <w:rFonts w:ascii="Century Gothic" w:hAnsi="Century Gothic"/>
          <w:sz w:val="18"/>
          <w:szCs w:val="18"/>
          <w:u w:val="single"/>
        </w:rPr>
      </w:pPr>
      <w:r>
        <w:rPr>
          <w:rFonts w:ascii="Century Gothic" w:hAnsi="Century Gothic"/>
          <w:sz w:val="18"/>
          <w:szCs w:val="18"/>
        </w:rPr>
        <w:t>Introduction to Universal Design for Learning</w:t>
      </w:r>
    </w:p>
    <w:p w14:paraId="7A409C48" w14:textId="18E865A8" w:rsidR="004877C4" w:rsidRPr="004877C4" w:rsidRDefault="007D161E" w:rsidP="004877C4">
      <w:pPr>
        <w:pStyle w:val="ListParagraph"/>
        <w:numPr>
          <w:ilvl w:val="0"/>
          <w:numId w:val="1"/>
        </w:numPr>
        <w:tabs>
          <w:tab w:val="left" w:pos="11255"/>
        </w:tabs>
        <w:spacing w:line="360" w:lineRule="auto"/>
        <w:rPr>
          <w:rFonts w:ascii="Century Gothic" w:hAnsi="Century Gothic"/>
          <w:sz w:val="18"/>
          <w:szCs w:val="18"/>
          <w:u w:val="single"/>
        </w:rPr>
      </w:pPr>
      <w:r>
        <w:rPr>
          <w:rFonts w:ascii="Century Gothic" w:hAnsi="Century Gothic"/>
          <w:sz w:val="18"/>
          <w:szCs w:val="18"/>
        </w:rPr>
        <w:t>What is DEIAB and What Does it Mean to Me?</w:t>
      </w:r>
    </w:p>
    <w:p w14:paraId="4EFADDEA" w14:textId="77777777" w:rsidR="004877C4" w:rsidRDefault="004877C4" w:rsidP="004877C4">
      <w:pPr>
        <w:tabs>
          <w:tab w:val="left" w:pos="11255"/>
        </w:tabs>
        <w:spacing w:line="360" w:lineRule="auto"/>
        <w:rPr>
          <w:rFonts w:ascii="Century Gothic" w:hAnsi="Century Gothic"/>
          <w:sz w:val="18"/>
          <w:szCs w:val="18"/>
          <w:u w:val="single"/>
        </w:rPr>
      </w:pPr>
    </w:p>
    <w:p w14:paraId="5EAB964B" w14:textId="0F6F88C5" w:rsidR="004877C4" w:rsidRDefault="00792AE9" w:rsidP="004877C4">
      <w:pPr>
        <w:tabs>
          <w:tab w:val="left" w:pos="11255"/>
        </w:tabs>
        <w:spacing w:line="360" w:lineRule="auto"/>
        <w:rPr>
          <w:rFonts w:ascii="Century Gothic" w:hAnsi="Century Gothic"/>
          <w:sz w:val="18"/>
          <w:szCs w:val="18"/>
          <w:u w:val="single"/>
        </w:rPr>
      </w:pPr>
      <w:r>
        <w:rPr>
          <w:rFonts w:ascii="Century Gothic" w:hAnsi="Century Gothic"/>
          <w:sz w:val="18"/>
          <w:szCs w:val="18"/>
          <w:u w:val="single"/>
        </w:rPr>
        <w:t>Foundations of Designing for Equity and Access for ALL Learners</w:t>
      </w:r>
    </w:p>
    <w:p w14:paraId="25654436" w14:textId="606DA745" w:rsidR="004877C4" w:rsidRPr="00C94685" w:rsidRDefault="00792AE9" w:rsidP="00E96CD4">
      <w:pPr>
        <w:pStyle w:val="ListParagraph"/>
        <w:numPr>
          <w:ilvl w:val="0"/>
          <w:numId w:val="2"/>
        </w:numPr>
        <w:tabs>
          <w:tab w:val="left" w:pos="11255"/>
        </w:tabs>
        <w:spacing w:line="276" w:lineRule="auto"/>
        <w:rPr>
          <w:rFonts w:ascii="Century Gothic" w:hAnsi="Century Gothic"/>
          <w:sz w:val="18"/>
          <w:szCs w:val="18"/>
          <w:u w:val="single"/>
        </w:rPr>
      </w:pPr>
      <w:r>
        <w:rPr>
          <w:rFonts w:ascii="Century Gothic" w:hAnsi="Century Gothic"/>
          <w:sz w:val="18"/>
          <w:szCs w:val="18"/>
        </w:rPr>
        <w:t xml:space="preserve">Watch the </w:t>
      </w:r>
      <w:hyperlink r:id="rId15" w:history="1">
        <w:r w:rsidRPr="00792AE9">
          <w:rPr>
            <w:rStyle w:val="Hyperlink"/>
            <w:rFonts w:ascii="Century Gothic" w:hAnsi="Century Gothic"/>
            <w:sz w:val="18"/>
            <w:szCs w:val="18"/>
          </w:rPr>
          <w:t>PDN Pulse</w:t>
        </w:r>
      </w:hyperlink>
      <w:r>
        <w:rPr>
          <w:rFonts w:ascii="Century Gothic" w:hAnsi="Century Gothic"/>
          <w:sz w:val="18"/>
          <w:szCs w:val="18"/>
        </w:rPr>
        <w:t xml:space="preserve"> for registration </w:t>
      </w:r>
    </w:p>
    <w:p w14:paraId="057B0A9C" w14:textId="77777777" w:rsidR="00C94685" w:rsidRPr="00C94685" w:rsidRDefault="00C94685" w:rsidP="00C94685">
      <w:pPr>
        <w:tabs>
          <w:tab w:val="left" w:pos="11255"/>
        </w:tabs>
        <w:spacing w:line="276" w:lineRule="auto"/>
        <w:ind w:left="360"/>
        <w:rPr>
          <w:rFonts w:ascii="Century Gothic" w:hAnsi="Century Gothic"/>
          <w:sz w:val="18"/>
          <w:szCs w:val="18"/>
          <w:u w:val="single"/>
        </w:rPr>
      </w:pPr>
    </w:p>
    <w:p w14:paraId="275CB7EA" w14:textId="575DCCE4" w:rsidR="00792AE9" w:rsidRPr="00C94685" w:rsidRDefault="00C94685" w:rsidP="00C94685">
      <w:pPr>
        <w:pStyle w:val="ListParagraph"/>
        <w:numPr>
          <w:ilvl w:val="0"/>
          <w:numId w:val="13"/>
        </w:numPr>
        <w:rPr>
          <w:rFonts w:ascii="Century Gothic" w:hAnsi="Century Gothic"/>
          <w:sz w:val="18"/>
          <w:szCs w:val="18"/>
        </w:rPr>
      </w:pPr>
      <w:r w:rsidRPr="00C94685">
        <w:rPr>
          <w:rFonts w:ascii="Century Gothic" w:hAnsi="Century Gothic"/>
          <w:sz w:val="18"/>
          <w:szCs w:val="18"/>
        </w:rPr>
        <w:t xml:space="preserve">This hybrid training is housed on </w:t>
      </w:r>
      <w:proofErr w:type="spellStart"/>
      <w:r w:rsidRPr="00C94685">
        <w:rPr>
          <w:rFonts w:ascii="Century Gothic" w:hAnsi="Century Gothic"/>
          <w:sz w:val="18"/>
          <w:szCs w:val="18"/>
        </w:rPr>
        <w:t>iLearn</w:t>
      </w:r>
      <w:proofErr w:type="spellEnd"/>
      <w:r w:rsidRPr="00C94685">
        <w:rPr>
          <w:rFonts w:ascii="Century Gothic" w:hAnsi="Century Gothic"/>
          <w:sz w:val="18"/>
          <w:szCs w:val="18"/>
        </w:rPr>
        <w:t xml:space="preserve"> and consists of </w:t>
      </w:r>
      <w:proofErr w:type="gramStart"/>
      <w:r w:rsidRPr="00C94685">
        <w:rPr>
          <w:rFonts w:ascii="Century Gothic" w:hAnsi="Century Gothic"/>
          <w:sz w:val="18"/>
          <w:szCs w:val="18"/>
        </w:rPr>
        <w:t>two  virtual</w:t>
      </w:r>
      <w:proofErr w:type="gramEnd"/>
      <w:r w:rsidRPr="00C94685">
        <w:rPr>
          <w:rFonts w:ascii="Century Gothic" w:hAnsi="Century Gothic"/>
          <w:sz w:val="18"/>
          <w:szCs w:val="18"/>
        </w:rPr>
        <w:t xml:space="preserve"> synchronous meetings and two asynchronous assignments. (8 PD hours.)</w:t>
      </w:r>
    </w:p>
    <w:p w14:paraId="4ACFE932" w14:textId="77777777" w:rsidR="00792AE9" w:rsidRDefault="00792AE9" w:rsidP="00C94685">
      <w:pPr>
        <w:rPr>
          <w:u w:val="single"/>
        </w:rPr>
      </w:pPr>
    </w:p>
    <w:p w14:paraId="79722834" w14:textId="77777777" w:rsidR="00792AE9" w:rsidRPr="00792AE9" w:rsidRDefault="00792AE9" w:rsidP="00792AE9">
      <w:pPr>
        <w:tabs>
          <w:tab w:val="left" w:pos="11255"/>
        </w:tabs>
        <w:spacing w:line="276" w:lineRule="auto"/>
        <w:rPr>
          <w:rFonts w:ascii="Century Gothic" w:hAnsi="Century Gothic"/>
          <w:sz w:val="18"/>
          <w:szCs w:val="18"/>
          <w:u w:val="single"/>
        </w:rPr>
      </w:pPr>
    </w:p>
    <w:p w14:paraId="4A0B24C7" w14:textId="77777777" w:rsidR="00792AE9" w:rsidRPr="00792BE3" w:rsidRDefault="00792AE9" w:rsidP="00792BE3">
      <w:pPr>
        <w:tabs>
          <w:tab w:val="left" w:pos="11255"/>
        </w:tabs>
        <w:spacing w:before="240" w:line="276" w:lineRule="auto"/>
        <w:rPr>
          <w:rFonts w:ascii="Century Gothic" w:hAnsi="Century Gothic"/>
          <w:sz w:val="18"/>
          <w:szCs w:val="18"/>
        </w:rPr>
      </w:pPr>
    </w:p>
    <w:p w14:paraId="0517C4ED" w14:textId="77777777" w:rsidR="00792AE9" w:rsidRPr="00E96CD4" w:rsidRDefault="00792AE9" w:rsidP="00E96CD4">
      <w:pPr>
        <w:pStyle w:val="ListParagraph"/>
        <w:tabs>
          <w:tab w:val="left" w:pos="11255"/>
        </w:tabs>
        <w:spacing w:before="240" w:line="276" w:lineRule="auto"/>
        <w:ind w:left="1440"/>
        <w:rPr>
          <w:rFonts w:ascii="Century Gothic" w:hAnsi="Century Gothic"/>
          <w:sz w:val="18"/>
          <w:szCs w:val="18"/>
          <w:u w:val="single"/>
        </w:rPr>
      </w:pPr>
    </w:p>
    <w:p w14:paraId="477AD2ED" w14:textId="681E2446" w:rsidR="004877C4" w:rsidRPr="00792AE9" w:rsidRDefault="003D5DC9" w:rsidP="00792AE9">
      <w:pPr>
        <w:pStyle w:val="ListParagraph"/>
        <w:tabs>
          <w:tab w:val="left" w:pos="11255"/>
        </w:tabs>
        <w:jc w:val="center"/>
        <w:rPr>
          <w:rFonts w:ascii="Century Gothic" w:hAnsi="Century Gothic"/>
          <w:u w:val="single"/>
        </w:rPr>
      </w:pPr>
      <w:r w:rsidRPr="003D5DC9">
        <w:rPr>
          <w:rFonts w:ascii="Century Gothic" w:hAnsi="Century Gothic"/>
          <w:u w:val="single"/>
        </w:rPr>
        <w:t>What are the responsibilities of a</w:t>
      </w:r>
      <w:r w:rsidR="002E6E9C">
        <w:rPr>
          <w:rFonts w:ascii="Century Gothic" w:hAnsi="Century Gothic"/>
          <w:u w:val="single"/>
        </w:rPr>
        <w:t>n</w:t>
      </w:r>
      <w:r w:rsidRPr="003D5DC9">
        <w:rPr>
          <w:rFonts w:ascii="Century Gothic" w:hAnsi="Century Gothic"/>
          <w:u w:val="single"/>
        </w:rPr>
        <w:t xml:space="preserve"> </w:t>
      </w:r>
      <w:r w:rsidR="002E6E9C">
        <w:rPr>
          <w:rFonts w:ascii="Century Gothic" w:hAnsi="Century Gothic"/>
          <w:u w:val="single"/>
        </w:rPr>
        <w:t>Equity Specialist?</w:t>
      </w:r>
    </w:p>
    <w:p w14:paraId="70D4D647" w14:textId="77777777" w:rsidR="00FE2441" w:rsidRDefault="00FE2441" w:rsidP="00E96CD4">
      <w:pPr>
        <w:tabs>
          <w:tab w:val="left" w:pos="11255"/>
        </w:tabs>
        <w:jc w:val="center"/>
        <w:rPr>
          <w:rFonts w:ascii="Century Gothic" w:hAnsi="Century Gothic"/>
          <w:u w:val="single"/>
        </w:rPr>
      </w:pPr>
    </w:p>
    <w:p w14:paraId="6D7C569D" w14:textId="49DED042" w:rsidR="007D161E" w:rsidRPr="007D161E" w:rsidRDefault="007D161E" w:rsidP="007D161E">
      <w:pPr>
        <w:pStyle w:val="ListParagraph"/>
        <w:numPr>
          <w:ilvl w:val="0"/>
          <w:numId w:val="4"/>
        </w:numPr>
        <w:rPr>
          <w:rFonts w:ascii="Century Gothic" w:hAnsi="Century Gothic"/>
          <w:w w:val="110"/>
          <w:sz w:val="16"/>
          <w:szCs w:val="16"/>
        </w:rPr>
      </w:pPr>
      <w:r w:rsidRPr="007D161E">
        <w:rPr>
          <w:rFonts w:ascii="Century Gothic" w:hAnsi="Century Gothic"/>
          <w:sz w:val="18"/>
          <w:szCs w:val="18"/>
        </w:rPr>
        <w:t xml:space="preserve">Evaluates, </w:t>
      </w:r>
      <w:r w:rsidRPr="007D161E">
        <w:rPr>
          <w:rFonts w:ascii="Century Gothic" w:hAnsi="Century Gothic"/>
          <w:w w:val="110"/>
          <w:sz w:val="16"/>
          <w:szCs w:val="16"/>
        </w:rPr>
        <w:t>aligns and recommends instructional materials appropriate</w:t>
      </w:r>
      <w:r w:rsidRPr="007D161E">
        <w:rPr>
          <w:rFonts w:ascii="Century Gothic" w:hAnsi="Century Gothic"/>
          <w:spacing w:val="-1"/>
          <w:w w:val="110"/>
          <w:sz w:val="16"/>
          <w:szCs w:val="16"/>
        </w:rPr>
        <w:t xml:space="preserve"> </w:t>
      </w:r>
      <w:r w:rsidRPr="007D161E">
        <w:rPr>
          <w:rFonts w:ascii="Century Gothic" w:hAnsi="Century Gothic"/>
          <w:w w:val="110"/>
          <w:sz w:val="16"/>
          <w:szCs w:val="16"/>
        </w:rPr>
        <w:t>for</w:t>
      </w:r>
      <w:r w:rsidRPr="007D161E">
        <w:rPr>
          <w:rFonts w:ascii="Century Gothic" w:hAnsi="Century Gothic"/>
          <w:spacing w:val="-2"/>
          <w:w w:val="110"/>
          <w:sz w:val="16"/>
          <w:szCs w:val="16"/>
        </w:rPr>
        <w:t xml:space="preserve"> </w:t>
      </w:r>
      <w:r w:rsidRPr="007D161E">
        <w:rPr>
          <w:rFonts w:ascii="Century Gothic" w:hAnsi="Century Gothic"/>
          <w:w w:val="110"/>
          <w:sz w:val="16"/>
          <w:szCs w:val="16"/>
        </w:rPr>
        <w:t>multiple</w:t>
      </w:r>
      <w:r w:rsidRPr="007D161E">
        <w:rPr>
          <w:rFonts w:ascii="Century Gothic" w:hAnsi="Century Gothic"/>
          <w:spacing w:val="-3"/>
          <w:w w:val="110"/>
          <w:sz w:val="16"/>
          <w:szCs w:val="16"/>
        </w:rPr>
        <w:t xml:space="preserve"> </w:t>
      </w:r>
      <w:r w:rsidRPr="007D161E">
        <w:rPr>
          <w:rFonts w:ascii="Century Gothic" w:hAnsi="Century Gothic"/>
          <w:w w:val="110"/>
          <w:sz w:val="16"/>
          <w:szCs w:val="16"/>
        </w:rPr>
        <w:t>learning modalities/learning</w:t>
      </w:r>
      <w:r w:rsidRPr="007D161E">
        <w:rPr>
          <w:rFonts w:ascii="Century Gothic" w:hAnsi="Century Gothic"/>
          <w:spacing w:val="-2"/>
          <w:w w:val="110"/>
          <w:sz w:val="16"/>
          <w:szCs w:val="16"/>
        </w:rPr>
        <w:t xml:space="preserve"> </w:t>
      </w:r>
      <w:r w:rsidRPr="007D161E">
        <w:rPr>
          <w:rFonts w:ascii="Century Gothic" w:hAnsi="Century Gothic"/>
          <w:w w:val="110"/>
          <w:sz w:val="16"/>
          <w:szCs w:val="16"/>
        </w:rPr>
        <w:t>styles</w:t>
      </w:r>
      <w:r w:rsidRPr="007D161E">
        <w:rPr>
          <w:rFonts w:ascii="Century Gothic" w:hAnsi="Century Gothic"/>
          <w:spacing w:val="-2"/>
          <w:w w:val="110"/>
          <w:sz w:val="16"/>
          <w:szCs w:val="16"/>
        </w:rPr>
        <w:t xml:space="preserve"> </w:t>
      </w:r>
      <w:r w:rsidRPr="007D161E">
        <w:rPr>
          <w:rFonts w:ascii="Century Gothic" w:hAnsi="Century Gothic"/>
          <w:w w:val="110"/>
          <w:sz w:val="16"/>
          <w:szCs w:val="16"/>
        </w:rPr>
        <w:t>and</w:t>
      </w:r>
      <w:r w:rsidRPr="007D161E">
        <w:rPr>
          <w:rFonts w:ascii="Century Gothic" w:hAnsi="Century Gothic"/>
          <w:spacing w:val="-1"/>
          <w:w w:val="110"/>
          <w:sz w:val="16"/>
          <w:szCs w:val="16"/>
        </w:rPr>
        <w:t xml:space="preserve"> </w:t>
      </w:r>
      <w:r w:rsidRPr="007D161E">
        <w:rPr>
          <w:rFonts w:ascii="Century Gothic" w:hAnsi="Century Gothic"/>
          <w:w w:val="110"/>
          <w:sz w:val="16"/>
          <w:szCs w:val="16"/>
        </w:rPr>
        <w:t>to apply</w:t>
      </w:r>
      <w:r w:rsidRPr="007D161E">
        <w:rPr>
          <w:rFonts w:ascii="Century Gothic" w:hAnsi="Century Gothic"/>
          <w:spacing w:val="-4"/>
          <w:w w:val="110"/>
          <w:sz w:val="16"/>
          <w:szCs w:val="16"/>
        </w:rPr>
        <w:t xml:space="preserve"> </w:t>
      </w:r>
      <w:r w:rsidRPr="007D161E">
        <w:rPr>
          <w:rFonts w:ascii="Century Gothic" w:hAnsi="Century Gothic"/>
          <w:w w:val="110"/>
          <w:sz w:val="16"/>
          <w:szCs w:val="16"/>
        </w:rPr>
        <w:t>Universal</w:t>
      </w:r>
      <w:r w:rsidRPr="007D161E">
        <w:rPr>
          <w:rFonts w:ascii="Century Gothic" w:hAnsi="Century Gothic"/>
          <w:spacing w:val="-3"/>
          <w:w w:val="110"/>
          <w:sz w:val="16"/>
          <w:szCs w:val="16"/>
        </w:rPr>
        <w:t xml:space="preserve"> </w:t>
      </w:r>
      <w:r w:rsidRPr="007D161E">
        <w:rPr>
          <w:rFonts w:ascii="Century Gothic" w:hAnsi="Century Gothic"/>
          <w:w w:val="110"/>
          <w:sz w:val="16"/>
          <w:szCs w:val="16"/>
        </w:rPr>
        <w:t>Design</w:t>
      </w:r>
      <w:r w:rsidRPr="007D161E">
        <w:rPr>
          <w:rFonts w:ascii="Century Gothic" w:hAnsi="Century Gothic"/>
          <w:spacing w:val="-4"/>
          <w:w w:val="110"/>
          <w:sz w:val="16"/>
          <w:szCs w:val="16"/>
        </w:rPr>
        <w:t xml:space="preserve"> </w:t>
      </w:r>
      <w:r w:rsidRPr="007D161E">
        <w:rPr>
          <w:rFonts w:ascii="Century Gothic" w:hAnsi="Century Gothic"/>
          <w:w w:val="110"/>
          <w:sz w:val="16"/>
          <w:szCs w:val="16"/>
        </w:rPr>
        <w:t>for</w:t>
      </w:r>
      <w:r w:rsidRPr="007D161E">
        <w:rPr>
          <w:rFonts w:ascii="Century Gothic" w:hAnsi="Century Gothic"/>
          <w:spacing w:val="-5"/>
          <w:w w:val="110"/>
          <w:sz w:val="16"/>
          <w:szCs w:val="16"/>
        </w:rPr>
        <w:t xml:space="preserve"> </w:t>
      </w:r>
      <w:r w:rsidRPr="007D161E">
        <w:rPr>
          <w:rFonts w:ascii="Century Gothic" w:hAnsi="Century Gothic"/>
          <w:w w:val="110"/>
          <w:sz w:val="16"/>
          <w:szCs w:val="16"/>
        </w:rPr>
        <w:t>Learning</w:t>
      </w:r>
      <w:r w:rsidRPr="007D161E">
        <w:rPr>
          <w:rFonts w:ascii="Century Gothic" w:hAnsi="Century Gothic"/>
          <w:spacing w:val="-5"/>
          <w:w w:val="110"/>
          <w:sz w:val="16"/>
          <w:szCs w:val="16"/>
        </w:rPr>
        <w:t xml:space="preserve"> </w:t>
      </w:r>
      <w:r w:rsidRPr="007D161E">
        <w:rPr>
          <w:rFonts w:ascii="Century Gothic" w:hAnsi="Century Gothic"/>
          <w:w w:val="110"/>
          <w:sz w:val="16"/>
          <w:szCs w:val="16"/>
        </w:rPr>
        <w:t>(UDL)</w:t>
      </w:r>
    </w:p>
    <w:p w14:paraId="43F1196C" w14:textId="77777777" w:rsidR="00FE2441" w:rsidRDefault="00FE2441" w:rsidP="00FE2441">
      <w:pPr>
        <w:tabs>
          <w:tab w:val="left" w:pos="11255"/>
        </w:tabs>
        <w:rPr>
          <w:rFonts w:ascii="Century Gothic" w:hAnsi="Century Gothic"/>
          <w:sz w:val="18"/>
          <w:szCs w:val="18"/>
          <w:u w:val="single"/>
        </w:rPr>
      </w:pPr>
    </w:p>
    <w:p w14:paraId="16858DAB" w14:textId="77777777" w:rsidR="007D161E" w:rsidRPr="007D161E" w:rsidRDefault="007D161E" w:rsidP="007D161E">
      <w:pPr>
        <w:pStyle w:val="ListParagraph"/>
        <w:numPr>
          <w:ilvl w:val="0"/>
          <w:numId w:val="4"/>
        </w:numPr>
        <w:rPr>
          <w:rFonts w:ascii="Century Gothic" w:hAnsi="Century Gothic"/>
          <w:w w:val="105"/>
          <w:sz w:val="16"/>
          <w:szCs w:val="16"/>
        </w:rPr>
      </w:pPr>
      <w:r w:rsidRPr="007D161E">
        <w:rPr>
          <w:rFonts w:ascii="Century Gothic" w:hAnsi="Century Gothic"/>
          <w:w w:val="105"/>
          <w:sz w:val="16"/>
          <w:szCs w:val="16"/>
        </w:rPr>
        <w:t>Develops</w:t>
      </w:r>
      <w:r w:rsidRPr="007D161E">
        <w:rPr>
          <w:rFonts w:ascii="Century Gothic" w:hAnsi="Century Gothic"/>
          <w:spacing w:val="25"/>
          <w:w w:val="105"/>
          <w:sz w:val="16"/>
          <w:szCs w:val="16"/>
        </w:rPr>
        <w:t xml:space="preserve"> </w:t>
      </w:r>
      <w:r w:rsidRPr="007D161E">
        <w:rPr>
          <w:rFonts w:ascii="Century Gothic" w:hAnsi="Century Gothic"/>
          <w:w w:val="105"/>
          <w:sz w:val="16"/>
          <w:szCs w:val="16"/>
        </w:rPr>
        <w:t>appropriate</w:t>
      </w:r>
      <w:r w:rsidRPr="007D161E">
        <w:rPr>
          <w:rFonts w:ascii="Century Gothic" w:hAnsi="Century Gothic"/>
          <w:spacing w:val="23"/>
          <w:w w:val="105"/>
          <w:sz w:val="16"/>
          <w:szCs w:val="16"/>
        </w:rPr>
        <w:t xml:space="preserve"> </w:t>
      </w:r>
      <w:r w:rsidRPr="007D161E">
        <w:rPr>
          <w:rFonts w:ascii="Century Gothic" w:hAnsi="Century Gothic"/>
          <w:w w:val="105"/>
          <w:sz w:val="16"/>
          <w:szCs w:val="16"/>
        </w:rPr>
        <w:t>instructional</w:t>
      </w:r>
      <w:r w:rsidRPr="007D161E">
        <w:rPr>
          <w:rFonts w:ascii="Century Gothic" w:hAnsi="Century Gothic"/>
          <w:spacing w:val="28"/>
          <w:w w:val="105"/>
          <w:sz w:val="16"/>
          <w:szCs w:val="16"/>
        </w:rPr>
        <w:t xml:space="preserve"> </w:t>
      </w:r>
      <w:r w:rsidRPr="007D161E">
        <w:rPr>
          <w:rFonts w:ascii="Century Gothic" w:hAnsi="Century Gothic"/>
          <w:w w:val="105"/>
          <w:sz w:val="16"/>
          <w:szCs w:val="16"/>
        </w:rPr>
        <w:t>materials</w:t>
      </w:r>
      <w:r w:rsidRPr="007D161E">
        <w:rPr>
          <w:rFonts w:ascii="Century Gothic" w:hAnsi="Century Gothic"/>
          <w:spacing w:val="25"/>
          <w:w w:val="105"/>
          <w:sz w:val="16"/>
          <w:szCs w:val="16"/>
        </w:rPr>
        <w:t xml:space="preserve"> </w:t>
      </w:r>
      <w:r w:rsidRPr="007D161E">
        <w:rPr>
          <w:rFonts w:ascii="Century Gothic" w:hAnsi="Century Gothic"/>
          <w:w w:val="105"/>
          <w:sz w:val="16"/>
          <w:szCs w:val="16"/>
        </w:rPr>
        <w:t>to</w:t>
      </w:r>
      <w:r w:rsidRPr="007D161E">
        <w:rPr>
          <w:rFonts w:ascii="Century Gothic" w:hAnsi="Century Gothic"/>
          <w:spacing w:val="26"/>
          <w:w w:val="105"/>
          <w:sz w:val="16"/>
          <w:szCs w:val="16"/>
        </w:rPr>
        <w:t xml:space="preserve"> </w:t>
      </w:r>
      <w:r w:rsidRPr="007D161E">
        <w:rPr>
          <w:rFonts w:ascii="Century Gothic" w:hAnsi="Century Gothic"/>
          <w:w w:val="105"/>
          <w:sz w:val="16"/>
          <w:szCs w:val="16"/>
        </w:rPr>
        <w:t>design</w:t>
      </w:r>
      <w:r w:rsidRPr="007D161E">
        <w:rPr>
          <w:rFonts w:ascii="Century Gothic" w:hAnsi="Century Gothic"/>
          <w:spacing w:val="26"/>
          <w:w w:val="105"/>
          <w:sz w:val="16"/>
          <w:szCs w:val="16"/>
        </w:rPr>
        <w:t xml:space="preserve"> </w:t>
      </w:r>
      <w:r w:rsidRPr="007D161E">
        <w:rPr>
          <w:rFonts w:ascii="Century Gothic" w:hAnsi="Century Gothic"/>
          <w:w w:val="105"/>
          <w:sz w:val="16"/>
          <w:szCs w:val="16"/>
        </w:rPr>
        <w:t>for</w:t>
      </w:r>
      <w:r w:rsidRPr="007D161E">
        <w:rPr>
          <w:rFonts w:ascii="Century Gothic" w:hAnsi="Century Gothic"/>
          <w:spacing w:val="28"/>
          <w:w w:val="105"/>
          <w:sz w:val="16"/>
          <w:szCs w:val="16"/>
        </w:rPr>
        <w:t xml:space="preserve"> </w:t>
      </w:r>
      <w:r w:rsidRPr="007D161E">
        <w:rPr>
          <w:rFonts w:ascii="Century Gothic" w:hAnsi="Century Gothic"/>
          <w:w w:val="105"/>
          <w:sz w:val="16"/>
          <w:szCs w:val="16"/>
        </w:rPr>
        <w:t>variability in learners</w:t>
      </w:r>
    </w:p>
    <w:p w14:paraId="3FD9F1D9" w14:textId="77777777" w:rsidR="00FE2441" w:rsidRPr="00FE2441" w:rsidRDefault="00FE2441" w:rsidP="00FE2441">
      <w:pPr>
        <w:pStyle w:val="ListParagraph"/>
        <w:rPr>
          <w:rFonts w:ascii="Century Gothic" w:hAnsi="Century Gothic"/>
          <w:sz w:val="18"/>
          <w:szCs w:val="18"/>
          <w:u w:val="single"/>
        </w:rPr>
      </w:pPr>
    </w:p>
    <w:p w14:paraId="102F7B14" w14:textId="77777777" w:rsidR="007D161E" w:rsidRPr="007D161E" w:rsidRDefault="007D161E" w:rsidP="007D161E">
      <w:pPr>
        <w:pStyle w:val="ListParagraph"/>
        <w:numPr>
          <w:ilvl w:val="0"/>
          <w:numId w:val="4"/>
        </w:numPr>
        <w:rPr>
          <w:rFonts w:ascii="Century Gothic" w:hAnsi="Century Gothic"/>
          <w:spacing w:val="-2"/>
          <w:w w:val="110"/>
          <w:sz w:val="16"/>
          <w:szCs w:val="16"/>
        </w:rPr>
      </w:pPr>
      <w:r w:rsidRPr="007D161E">
        <w:rPr>
          <w:rFonts w:ascii="Century Gothic" w:hAnsi="Century Gothic"/>
          <w:w w:val="110"/>
          <w:sz w:val="16"/>
          <w:szCs w:val="16"/>
        </w:rPr>
        <w:t>Provides</w:t>
      </w:r>
      <w:r w:rsidRPr="007D161E">
        <w:rPr>
          <w:rFonts w:ascii="Century Gothic" w:hAnsi="Century Gothic"/>
          <w:spacing w:val="-7"/>
          <w:w w:val="110"/>
          <w:sz w:val="16"/>
          <w:szCs w:val="16"/>
        </w:rPr>
        <w:t xml:space="preserve"> </w:t>
      </w:r>
      <w:r w:rsidRPr="007D161E">
        <w:rPr>
          <w:rFonts w:ascii="Century Gothic" w:hAnsi="Century Gothic"/>
          <w:w w:val="110"/>
          <w:sz w:val="16"/>
          <w:szCs w:val="16"/>
        </w:rPr>
        <w:t>observation</w:t>
      </w:r>
      <w:r w:rsidRPr="007D161E">
        <w:rPr>
          <w:rFonts w:ascii="Century Gothic" w:hAnsi="Century Gothic"/>
          <w:spacing w:val="-6"/>
          <w:w w:val="110"/>
          <w:sz w:val="16"/>
          <w:szCs w:val="16"/>
        </w:rPr>
        <w:t xml:space="preserve"> </w:t>
      </w:r>
      <w:r w:rsidRPr="007D161E">
        <w:rPr>
          <w:rFonts w:ascii="Century Gothic" w:hAnsi="Century Gothic"/>
          <w:w w:val="110"/>
          <w:sz w:val="16"/>
          <w:szCs w:val="16"/>
        </w:rPr>
        <w:t>and</w:t>
      </w:r>
      <w:r w:rsidRPr="007D161E">
        <w:rPr>
          <w:rFonts w:ascii="Century Gothic" w:hAnsi="Century Gothic"/>
          <w:spacing w:val="-4"/>
          <w:w w:val="110"/>
          <w:sz w:val="16"/>
          <w:szCs w:val="16"/>
        </w:rPr>
        <w:t xml:space="preserve"> </w:t>
      </w:r>
      <w:r w:rsidRPr="007D161E">
        <w:rPr>
          <w:rFonts w:ascii="Century Gothic" w:hAnsi="Century Gothic"/>
          <w:w w:val="110"/>
          <w:sz w:val="16"/>
          <w:szCs w:val="16"/>
        </w:rPr>
        <w:t>feedback</w:t>
      </w:r>
      <w:r w:rsidRPr="007D161E">
        <w:rPr>
          <w:rFonts w:ascii="Century Gothic" w:hAnsi="Century Gothic"/>
          <w:spacing w:val="-6"/>
          <w:w w:val="110"/>
          <w:sz w:val="16"/>
          <w:szCs w:val="16"/>
        </w:rPr>
        <w:t xml:space="preserve"> </w:t>
      </w:r>
      <w:r w:rsidRPr="007D161E">
        <w:rPr>
          <w:rFonts w:ascii="Century Gothic" w:hAnsi="Century Gothic"/>
          <w:w w:val="110"/>
          <w:sz w:val="16"/>
          <w:szCs w:val="16"/>
        </w:rPr>
        <w:t>on</w:t>
      </w:r>
      <w:r w:rsidRPr="007D161E">
        <w:rPr>
          <w:rFonts w:ascii="Century Gothic" w:hAnsi="Century Gothic"/>
          <w:spacing w:val="-6"/>
          <w:w w:val="110"/>
          <w:sz w:val="16"/>
          <w:szCs w:val="16"/>
        </w:rPr>
        <w:t xml:space="preserve"> </w:t>
      </w:r>
      <w:r w:rsidRPr="007D161E">
        <w:rPr>
          <w:rFonts w:ascii="Century Gothic" w:hAnsi="Century Gothic"/>
          <w:w w:val="110"/>
          <w:sz w:val="16"/>
          <w:szCs w:val="16"/>
        </w:rPr>
        <w:t>infusion of Equity and UDL</w:t>
      </w:r>
      <w:r w:rsidRPr="007D161E">
        <w:rPr>
          <w:rFonts w:ascii="Century Gothic" w:hAnsi="Century Gothic"/>
          <w:spacing w:val="-7"/>
          <w:w w:val="110"/>
          <w:sz w:val="16"/>
          <w:szCs w:val="16"/>
        </w:rPr>
        <w:t xml:space="preserve"> </w:t>
      </w:r>
      <w:r w:rsidRPr="007D161E">
        <w:rPr>
          <w:rFonts w:ascii="Century Gothic" w:hAnsi="Century Gothic"/>
          <w:w w:val="110"/>
          <w:sz w:val="16"/>
          <w:szCs w:val="16"/>
        </w:rPr>
        <w:t xml:space="preserve">into IL Adult Education </w:t>
      </w:r>
      <w:r w:rsidRPr="007D161E">
        <w:rPr>
          <w:rFonts w:ascii="Century Gothic" w:hAnsi="Century Gothic"/>
          <w:spacing w:val="-2"/>
          <w:w w:val="110"/>
          <w:sz w:val="16"/>
          <w:szCs w:val="16"/>
        </w:rPr>
        <w:t>instruction and practices</w:t>
      </w:r>
    </w:p>
    <w:p w14:paraId="2865AA07" w14:textId="77777777" w:rsidR="00FE2441" w:rsidRPr="00FE2441" w:rsidRDefault="00FE2441" w:rsidP="00FE2441">
      <w:pPr>
        <w:pStyle w:val="ListParagraph"/>
        <w:rPr>
          <w:rFonts w:ascii="Century Gothic" w:hAnsi="Century Gothic"/>
          <w:sz w:val="18"/>
          <w:szCs w:val="18"/>
          <w:u w:val="single"/>
        </w:rPr>
      </w:pPr>
    </w:p>
    <w:p w14:paraId="73C711C8" w14:textId="670DDB90" w:rsidR="007D161E" w:rsidRPr="007D161E" w:rsidRDefault="007D161E" w:rsidP="007D161E">
      <w:pPr>
        <w:pStyle w:val="ListParagraph"/>
        <w:numPr>
          <w:ilvl w:val="0"/>
          <w:numId w:val="4"/>
        </w:numPr>
        <w:rPr>
          <w:rFonts w:ascii="Century Gothic" w:hAnsi="Century Gothic"/>
          <w:spacing w:val="-4"/>
          <w:w w:val="105"/>
          <w:sz w:val="16"/>
          <w:szCs w:val="16"/>
        </w:rPr>
      </w:pPr>
      <w:r w:rsidRPr="007D161E">
        <w:rPr>
          <w:rFonts w:ascii="Century Gothic" w:hAnsi="Century Gothic"/>
          <w:w w:val="105"/>
          <w:sz w:val="16"/>
          <w:szCs w:val="16"/>
        </w:rPr>
        <w:t>Serves</w:t>
      </w:r>
      <w:r w:rsidRPr="007D161E">
        <w:rPr>
          <w:rFonts w:ascii="Century Gothic" w:hAnsi="Century Gothic"/>
          <w:spacing w:val="6"/>
          <w:w w:val="105"/>
          <w:sz w:val="16"/>
          <w:szCs w:val="16"/>
        </w:rPr>
        <w:t xml:space="preserve"> </w:t>
      </w:r>
      <w:r w:rsidRPr="007D161E">
        <w:rPr>
          <w:rFonts w:ascii="Century Gothic" w:hAnsi="Century Gothic"/>
          <w:w w:val="105"/>
          <w:sz w:val="16"/>
          <w:szCs w:val="16"/>
        </w:rPr>
        <w:t>on</w:t>
      </w:r>
      <w:r w:rsidRPr="007D161E">
        <w:rPr>
          <w:rFonts w:ascii="Century Gothic" w:hAnsi="Century Gothic"/>
          <w:spacing w:val="7"/>
          <w:w w:val="105"/>
          <w:sz w:val="16"/>
          <w:szCs w:val="16"/>
        </w:rPr>
        <w:t xml:space="preserve"> </w:t>
      </w:r>
      <w:r w:rsidRPr="007D161E">
        <w:rPr>
          <w:rFonts w:ascii="Century Gothic" w:hAnsi="Century Gothic"/>
          <w:w w:val="105"/>
          <w:sz w:val="16"/>
          <w:szCs w:val="16"/>
        </w:rPr>
        <w:t>Equity</w:t>
      </w:r>
      <w:r w:rsidRPr="007D161E">
        <w:rPr>
          <w:rFonts w:ascii="Century Gothic" w:hAnsi="Century Gothic"/>
          <w:spacing w:val="10"/>
          <w:w w:val="105"/>
          <w:sz w:val="16"/>
          <w:szCs w:val="16"/>
        </w:rPr>
        <w:t xml:space="preserve"> </w:t>
      </w:r>
      <w:r w:rsidRPr="007D161E">
        <w:rPr>
          <w:rFonts w:ascii="Century Gothic" w:hAnsi="Century Gothic"/>
          <w:w w:val="105"/>
          <w:sz w:val="16"/>
          <w:szCs w:val="16"/>
        </w:rPr>
        <w:t>specific</w:t>
      </w:r>
      <w:r w:rsidRPr="007D161E">
        <w:rPr>
          <w:rFonts w:ascii="Century Gothic" w:hAnsi="Century Gothic"/>
          <w:spacing w:val="8"/>
          <w:w w:val="105"/>
          <w:sz w:val="16"/>
          <w:szCs w:val="16"/>
        </w:rPr>
        <w:t xml:space="preserve"> </w:t>
      </w:r>
      <w:r w:rsidRPr="007D161E">
        <w:rPr>
          <w:rFonts w:ascii="Century Gothic" w:hAnsi="Century Gothic"/>
          <w:w w:val="105"/>
          <w:sz w:val="16"/>
          <w:szCs w:val="16"/>
        </w:rPr>
        <w:t>committees,</w:t>
      </w:r>
      <w:r w:rsidRPr="007D161E">
        <w:rPr>
          <w:rFonts w:ascii="Century Gothic" w:hAnsi="Century Gothic"/>
          <w:spacing w:val="8"/>
          <w:w w:val="105"/>
          <w:sz w:val="16"/>
          <w:szCs w:val="16"/>
        </w:rPr>
        <w:t xml:space="preserve"> </w:t>
      </w:r>
      <w:r w:rsidRPr="007D161E">
        <w:rPr>
          <w:rFonts w:ascii="Century Gothic" w:hAnsi="Century Gothic"/>
          <w:w w:val="105"/>
          <w:sz w:val="16"/>
          <w:szCs w:val="16"/>
        </w:rPr>
        <w:t>teams,</w:t>
      </w:r>
      <w:r w:rsidRPr="007D161E">
        <w:rPr>
          <w:rFonts w:ascii="Century Gothic" w:hAnsi="Century Gothic"/>
          <w:spacing w:val="7"/>
          <w:w w:val="105"/>
          <w:sz w:val="16"/>
          <w:szCs w:val="16"/>
        </w:rPr>
        <w:t xml:space="preserve"> meetings, </w:t>
      </w:r>
      <w:r>
        <w:rPr>
          <w:rFonts w:ascii="Century Gothic" w:hAnsi="Century Gothic"/>
          <w:spacing w:val="-4"/>
          <w:w w:val="105"/>
          <w:sz w:val="16"/>
          <w:szCs w:val="16"/>
        </w:rPr>
        <w:t>and provides program specific Equity training including UDL as requested</w:t>
      </w:r>
    </w:p>
    <w:p w14:paraId="37022A81" w14:textId="77777777" w:rsidR="007D161E" w:rsidRPr="007A7B6A" w:rsidRDefault="007D161E" w:rsidP="007D161E">
      <w:pPr>
        <w:ind w:left="720"/>
        <w:rPr>
          <w:rFonts w:ascii="Century Gothic" w:hAnsi="Century Gothic"/>
          <w:sz w:val="16"/>
          <w:szCs w:val="16"/>
        </w:rPr>
      </w:pPr>
    </w:p>
    <w:p w14:paraId="07E33953" w14:textId="77777777" w:rsidR="00FE2441" w:rsidRPr="007D161E" w:rsidRDefault="00FE2441" w:rsidP="007D161E">
      <w:pPr>
        <w:rPr>
          <w:rFonts w:ascii="Century Gothic" w:hAnsi="Century Gothic"/>
          <w:sz w:val="18"/>
          <w:szCs w:val="18"/>
          <w:u w:val="single"/>
        </w:rPr>
      </w:pPr>
    </w:p>
    <w:p w14:paraId="1E2D37C5" w14:textId="77777777" w:rsidR="00FE2441" w:rsidRDefault="00FE2441" w:rsidP="00FE2441">
      <w:pPr>
        <w:pStyle w:val="ListParagraph"/>
        <w:rPr>
          <w:rFonts w:ascii="Century Gothic" w:hAnsi="Century Gothic"/>
          <w:sz w:val="18"/>
          <w:szCs w:val="18"/>
          <w:u w:val="single"/>
        </w:rPr>
      </w:pPr>
    </w:p>
    <w:p w14:paraId="5D82B2CD" w14:textId="77777777" w:rsidR="00FE2441" w:rsidRDefault="00FE2441" w:rsidP="00FE2441">
      <w:pPr>
        <w:pStyle w:val="ListParagraph"/>
        <w:rPr>
          <w:rFonts w:ascii="Century Gothic" w:hAnsi="Century Gothic"/>
          <w:sz w:val="18"/>
          <w:szCs w:val="18"/>
          <w:u w:val="single"/>
        </w:rPr>
      </w:pPr>
    </w:p>
    <w:p w14:paraId="28DFD7E4" w14:textId="77777777" w:rsidR="00FE2441" w:rsidRDefault="00FE2441" w:rsidP="00FE2441">
      <w:pPr>
        <w:pStyle w:val="ListParagraph"/>
        <w:rPr>
          <w:rFonts w:ascii="Century Gothic" w:hAnsi="Century Gothic"/>
          <w:sz w:val="18"/>
          <w:szCs w:val="18"/>
          <w:u w:val="single"/>
        </w:rPr>
      </w:pPr>
    </w:p>
    <w:p w14:paraId="3625CDA0" w14:textId="77777777" w:rsidR="00FE2441" w:rsidRDefault="00FE2441" w:rsidP="00FE2441">
      <w:pPr>
        <w:pStyle w:val="ListParagraph"/>
        <w:rPr>
          <w:rFonts w:ascii="Century Gothic" w:hAnsi="Century Gothic"/>
          <w:sz w:val="18"/>
          <w:szCs w:val="18"/>
          <w:u w:val="single"/>
        </w:rPr>
      </w:pPr>
    </w:p>
    <w:p w14:paraId="4BB24B02" w14:textId="77777777" w:rsidR="00FE2441" w:rsidRDefault="00FE2441" w:rsidP="00FE2441">
      <w:pPr>
        <w:pStyle w:val="ListParagraph"/>
        <w:rPr>
          <w:rFonts w:ascii="Century Gothic" w:hAnsi="Century Gothic"/>
          <w:sz w:val="18"/>
          <w:szCs w:val="18"/>
          <w:u w:val="single"/>
        </w:rPr>
      </w:pPr>
    </w:p>
    <w:p w14:paraId="1688E82F" w14:textId="77777777" w:rsidR="0014196B" w:rsidRDefault="0014196B" w:rsidP="0014196B">
      <w:pPr>
        <w:rPr>
          <w:rFonts w:ascii="Century Gothic" w:hAnsi="Century Gothic"/>
          <w:sz w:val="18"/>
          <w:szCs w:val="18"/>
          <w:u w:val="single"/>
        </w:rPr>
        <w:sectPr w:rsidR="0014196B" w:rsidSect="00662F1D">
          <w:type w:val="continuous"/>
          <w:pgSz w:w="15840" w:h="12240" w:orient="landscape"/>
          <w:pgMar w:top="1440" w:right="1440" w:bottom="1440" w:left="1440" w:header="720" w:footer="720" w:gutter="0"/>
          <w:pgBorders w:offsetFrom="page">
            <w:top w:val="single" w:sz="48" w:space="24" w:color="538135" w:themeColor="accent6" w:themeShade="BF"/>
            <w:left w:val="single" w:sz="48" w:space="24" w:color="538135" w:themeColor="accent6" w:themeShade="BF"/>
            <w:bottom w:val="single" w:sz="48" w:space="24" w:color="538135" w:themeColor="accent6" w:themeShade="BF"/>
            <w:right w:val="single" w:sz="48" w:space="24" w:color="538135" w:themeColor="accent6" w:themeShade="BF"/>
          </w:pgBorders>
          <w:cols w:num="2" w:space="720"/>
          <w:docGrid w:linePitch="360"/>
        </w:sectPr>
      </w:pPr>
    </w:p>
    <w:p w14:paraId="758C2E3E" w14:textId="77777777" w:rsidR="0014196B" w:rsidRDefault="0014196B" w:rsidP="0014196B">
      <w:pPr>
        <w:rPr>
          <w:rFonts w:ascii="Century Gothic" w:hAnsi="Century Gothic"/>
          <w:sz w:val="18"/>
          <w:szCs w:val="18"/>
          <w:u w:val="single"/>
        </w:rPr>
        <w:sectPr w:rsidR="0014196B" w:rsidSect="00662F1D">
          <w:type w:val="continuous"/>
          <w:pgSz w:w="15840" w:h="12240" w:orient="landscape"/>
          <w:pgMar w:top="1440" w:right="1440" w:bottom="1440" w:left="1440" w:header="720" w:footer="720" w:gutter="0"/>
          <w:pgBorders w:offsetFrom="page">
            <w:top w:val="single" w:sz="48" w:space="24" w:color="538135" w:themeColor="accent6" w:themeShade="BF"/>
            <w:left w:val="single" w:sz="48" w:space="24" w:color="538135" w:themeColor="accent6" w:themeShade="BF"/>
            <w:bottom w:val="single" w:sz="48" w:space="24" w:color="538135" w:themeColor="accent6" w:themeShade="BF"/>
            <w:right w:val="single" w:sz="48" w:space="24" w:color="538135" w:themeColor="accent6" w:themeShade="BF"/>
          </w:pgBorders>
          <w:cols w:num="2" w:space="720"/>
          <w:docGrid w:linePitch="360"/>
        </w:sectPr>
      </w:pPr>
    </w:p>
    <w:p w14:paraId="61DE5AFD" w14:textId="77777777" w:rsidR="0014196B" w:rsidRPr="0014196B" w:rsidRDefault="0014196B" w:rsidP="0014196B">
      <w:pPr>
        <w:rPr>
          <w:rFonts w:ascii="Century Gothic" w:hAnsi="Century Gothic"/>
          <w:sz w:val="18"/>
          <w:szCs w:val="18"/>
          <w:u w:val="single"/>
        </w:rPr>
        <w:sectPr w:rsidR="0014196B" w:rsidRPr="0014196B" w:rsidSect="00662F1D">
          <w:type w:val="continuous"/>
          <w:pgSz w:w="15840" w:h="12240" w:orient="landscape"/>
          <w:pgMar w:top="1440" w:right="1440" w:bottom="1440" w:left="1440" w:header="720" w:footer="720" w:gutter="0"/>
          <w:pgBorders w:offsetFrom="page">
            <w:top w:val="single" w:sz="48" w:space="24" w:color="538135" w:themeColor="accent6" w:themeShade="BF"/>
            <w:left w:val="single" w:sz="48" w:space="24" w:color="538135" w:themeColor="accent6" w:themeShade="BF"/>
            <w:bottom w:val="single" w:sz="48" w:space="24" w:color="538135" w:themeColor="accent6" w:themeShade="BF"/>
            <w:right w:val="single" w:sz="48" w:space="24" w:color="538135" w:themeColor="accent6" w:themeShade="BF"/>
          </w:pgBorders>
          <w:cols w:num="2" w:space="720"/>
          <w:docGrid w:linePitch="360"/>
        </w:sectPr>
      </w:pPr>
    </w:p>
    <w:p w14:paraId="4827EF68" w14:textId="31D25A12" w:rsidR="0014196B" w:rsidRDefault="002E6E9C" w:rsidP="0014196B">
      <w:pPr>
        <w:jc w:val="center"/>
        <w:rPr>
          <w:rFonts w:ascii="Century Gothic" w:hAnsi="Century Gothic"/>
          <w:b/>
          <w:bCs/>
          <w:sz w:val="52"/>
          <w:szCs w:val="52"/>
          <w:u w:val="single"/>
        </w:rPr>
      </w:pPr>
      <w:r>
        <w:rPr>
          <w:rFonts w:ascii="Century Gothic" w:hAnsi="Century Gothic"/>
          <w:b/>
          <w:bCs/>
          <w:sz w:val="52"/>
          <w:szCs w:val="52"/>
          <w:u w:val="single"/>
        </w:rPr>
        <w:lastRenderedPageBreak/>
        <w:t>Equity Pathway</w:t>
      </w:r>
    </w:p>
    <w:p w14:paraId="35BD5D06" w14:textId="4D0D2785" w:rsidR="0021040E" w:rsidRPr="00897C30" w:rsidRDefault="002E6E9C" w:rsidP="0021040E">
      <w:pPr>
        <w:spacing w:line="360" w:lineRule="auto"/>
        <w:jc w:val="center"/>
        <w:rPr>
          <w:rFonts w:ascii="Century Gothic" w:hAnsi="Century Gothic"/>
          <w:b/>
          <w:bCs/>
          <w:sz w:val="44"/>
          <w:szCs w:val="44"/>
          <w:u w:val="single"/>
        </w:rPr>
      </w:pPr>
      <w:r>
        <w:rPr>
          <w:rFonts w:ascii="Century Gothic" w:hAnsi="Century Gothic"/>
          <w:b/>
          <w:bCs/>
          <w:sz w:val="44"/>
          <w:szCs w:val="44"/>
          <w:u w:val="single"/>
        </w:rPr>
        <w:t>Equity Master</w:t>
      </w:r>
    </w:p>
    <w:p w14:paraId="36108875" w14:textId="6C2E474D" w:rsidR="00792AE9" w:rsidRDefault="00792AE9" w:rsidP="00792AE9">
      <w:pPr>
        <w:jc w:val="center"/>
        <w:rPr>
          <w:rFonts w:ascii="Century Gothic" w:hAnsi="Century Gothic"/>
          <w:b/>
          <w:bCs/>
        </w:rPr>
      </w:pPr>
      <w:r>
        <w:rPr>
          <w:rFonts w:ascii="Century Gothic" w:hAnsi="Century Gothic"/>
          <w:color w:val="000000"/>
          <w:bdr w:val="none" w:sz="0" w:space="0" w:color="auto" w:frame="1"/>
        </w:rPr>
        <w:t xml:space="preserve">This pathway is designed for all practitioners to infuse equity into their practice through Universal Design for Learning. </w:t>
      </w:r>
      <w:r w:rsidRPr="00A36ACD">
        <w:rPr>
          <w:rFonts w:ascii="Century Gothic" w:hAnsi="Century Gothic"/>
          <w:color w:val="000000"/>
          <w:bdr w:val="none" w:sz="0" w:space="0" w:color="auto" w:frame="1"/>
        </w:rPr>
        <w:t>The resources and assignments can apply to instructors, administrators, career navigators, and beyond so please </w:t>
      </w:r>
      <w:r w:rsidRPr="00A36ACD">
        <w:rPr>
          <w:rFonts w:ascii="Arial" w:hAnsi="Arial" w:cs="Arial"/>
          <w:color w:val="000000"/>
          <w:bdr w:val="none" w:sz="0" w:space="0" w:color="auto" w:frame="1"/>
        </w:rPr>
        <w:t>​</w:t>
      </w:r>
      <w:r w:rsidRPr="00A36ACD">
        <w:rPr>
          <w:rFonts w:ascii="Century Gothic" w:hAnsi="Century Gothic"/>
          <w:color w:val="000000"/>
          <w:bdr w:val="none" w:sz="0" w:space="0" w:color="auto" w:frame="1"/>
        </w:rPr>
        <w:t>utilize this opportunity to grow in your specific practice.</w:t>
      </w:r>
      <w:r>
        <w:rPr>
          <w:rFonts w:ascii="Century Gothic" w:hAnsi="Century Gothic"/>
          <w:color w:val="000000"/>
          <w:bdr w:val="none" w:sz="0" w:space="0" w:color="auto" w:frame="1"/>
        </w:rPr>
        <w:t xml:space="preserve"> </w:t>
      </w:r>
      <w:r>
        <w:rPr>
          <w:rFonts w:ascii="Century Gothic" w:hAnsi="Century Gothic"/>
        </w:rPr>
        <w:t xml:space="preserve">This credential is earned by completing a </w:t>
      </w:r>
      <w:r w:rsidR="00FC3910">
        <w:rPr>
          <w:rFonts w:ascii="Century Gothic" w:hAnsi="Century Gothic"/>
        </w:rPr>
        <w:t xml:space="preserve">hybrid training, attending key meetings, and presenting or publishing your work. </w:t>
      </w:r>
    </w:p>
    <w:p w14:paraId="334FB1C4" w14:textId="77777777" w:rsidR="00792AE9" w:rsidRPr="008E2B9D" w:rsidRDefault="00792AE9" w:rsidP="00792AE9">
      <w:pPr>
        <w:rPr>
          <w:rFonts w:ascii="Century Gothic" w:hAnsi="Century Gothic"/>
        </w:rPr>
      </w:pPr>
    </w:p>
    <w:p w14:paraId="3E2CF70E" w14:textId="13638E10" w:rsidR="0021040E" w:rsidRDefault="0021040E" w:rsidP="0021040E">
      <w:pPr>
        <w:jc w:val="center"/>
        <w:rPr>
          <w:rFonts w:ascii="Century Gothic" w:hAnsi="Century Gothic"/>
          <w:b/>
          <w:bCs/>
        </w:rPr>
      </w:pPr>
    </w:p>
    <w:p w14:paraId="351BA508" w14:textId="77777777" w:rsidR="0021040E" w:rsidRDefault="0021040E" w:rsidP="004877C4">
      <w:pPr>
        <w:tabs>
          <w:tab w:val="left" w:pos="11255"/>
        </w:tabs>
        <w:rPr>
          <w:rFonts w:ascii="Century Gothic" w:hAnsi="Century Gothic"/>
          <w:b/>
          <w:bCs/>
        </w:rPr>
        <w:sectPr w:rsidR="0021040E" w:rsidSect="00662F1D">
          <w:type w:val="continuous"/>
          <w:pgSz w:w="15840" w:h="12240" w:orient="landscape"/>
          <w:pgMar w:top="1440" w:right="1440" w:bottom="1440" w:left="1440" w:header="720" w:footer="720" w:gutter="0"/>
          <w:pgBorders w:offsetFrom="page">
            <w:top w:val="single" w:sz="48" w:space="24" w:color="538135" w:themeColor="accent6" w:themeShade="BF"/>
            <w:left w:val="single" w:sz="48" w:space="24" w:color="538135" w:themeColor="accent6" w:themeShade="BF"/>
            <w:bottom w:val="single" w:sz="48" w:space="24" w:color="538135" w:themeColor="accent6" w:themeShade="BF"/>
            <w:right w:val="single" w:sz="48" w:space="24" w:color="538135" w:themeColor="accent6" w:themeShade="BF"/>
          </w:pgBorders>
          <w:cols w:space="720"/>
          <w:docGrid w:linePitch="360"/>
        </w:sectPr>
      </w:pPr>
    </w:p>
    <w:p w14:paraId="0096F55C" w14:textId="77777777" w:rsidR="0021040E" w:rsidRDefault="0021040E" w:rsidP="004877C4">
      <w:pPr>
        <w:tabs>
          <w:tab w:val="left" w:pos="11255"/>
        </w:tabs>
        <w:rPr>
          <w:rFonts w:ascii="Century Gothic" w:hAnsi="Century Gothic"/>
          <w:b/>
          <w:bCs/>
        </w:rPr>
        <w:sectPr w:rsidR="0021040E" w:rsidSect="00662F1D">
          <w:type w:val="continuous"/>
          <w:pgSz w:w="15840" w:h="12240" w:orient="landscape"/>
          <w:pgMar w:top="1440" w:right="1440" w:bottom="1440" w:left="1440" w:header="720" w:footer="720" w:gutter="0"/>
          <w:pgBorders w:offsetFrom="page">
            <w:top w:val="single" w:sz="48" w:space="24" w:color="538135" w:themeColor="accent6" w:themeShade="BF"/>
            <w:left w:val="single" w:sz="48" w:space="24" w:color="538135" w:themeColor="accent6" w:themeShade="BF"/>
            <w:bottom w:val="single" w:sz="48" w:space="24" w:color="538135" w:themeColor="accent6" w:themeShade="BF"/>
            <w:right w:val="single" w:sz="48" w:space="24" w:color="538135" w:themeColor="accent6" w:themeShade="BF"/>
          </w:pgBorders>
          <w:cols w:space="720"/>
          <w:docGrid w:linePitch="360"/>
        </w:sectPr>
      </w:pPr>
    </w:p>
    <w:p w14:paraId="2214BDE4" w14:textId="103C0C07" w:rsidR="004A0E02" w:rsidRPr="004A0E02" w:rsidRDefault="00090369" w:rsidP="004A0E02">
      <w:pPr>
        <w:tabs>
          <w:tab w:val="left" w:pos="11255"/>
        </w:tabs>
        <w:spacing w:line="360" w:lineRule="auto"/>
        <w:jc w:val="center"/>
        <w:rPr>
          <w:rFonts w:ascii="Century Gothic" w:hAnsi="Century Gothic"/>
          <w:u w:val="single"/>
        </w:rPr>
      </w:pPr>
      <w:r>
        <w:rPr>
          <w:rFonts w:ascii="Century Gothic" w:hAnsi="Century Gothic"/>
          <w:u w:val="single"/>
        </w:rPr>
        <w:t>Require</w:t>
      </w:r>
      <w:r w:rsidR="004A0E02">
        <w:rPr>
          <w:rFonts w:ascii="Century Gothic" w:hAnsi="Century Gothic"/>
          <w:u w:val="single"/>
        </w:rPr>
        <w:t xml:space="preserve">ment Checklist for </w:t>
      </w:r>
      <w:r>
        <w:rPr>
          <w:rFonts w:ascii="Century Gothic" w:hAnsi="Century Gothic"/>
          <w:u w:val="single"/>
        </w:rPr>
        <w:t>an Equity</w:t>
      </w:r>
      <w:r w:rsidR="004A0E02">
        <w:rPr>
          <w:rFonts w:ascii="Century Gothic" w:hAnsi="Century Gothic"/>
          <w:u w:val="single"/>
        </w:rPr>
        <w:t xml:space="preserve"> Master Instructor</w:t>
      </w:r>
    </w:p>
    <w:p w14:paraId="4CF8AC9C" w14:textId="66C5CF50" w:rsidR="00313EFE" w:rsidRPr="00313EFE" w:rsidRDefault="00313EFE" w:rsidP="00792BE3">
      <w:pPr>
        <w:ind w:left="720"/>
        <w:rPr>
          <w:rFonts w:ascii="Century Gothic" w:hAnsi="Century Gothic"/>
          <w:sz w:val="18"/>
          <w:szCs w:val="18"/>
        </w:rPr>
      </w:pPr>
      <w:r w:rsidRPr="00313EFE">
        <w:rPr>
          <w:rFonts w:ascii="Century Gothic" w:hAnsi="Century Gothic"/>
          <w:w w:val="110"/>
          <w:sz w:val="18"/>
          <w:szCs w:val="18"/>
        </w:rPr>
        <w:t>Institute for Designing for Equity and Access for ALL Learners</w:t>
      </w:r>
      <w:r w:rsidRPr="00313EFE">
        <w:rPr>
          <w:rFonts w:ascii="Century Gothic" w:hAnsi="Century Gothic"/>
          <w:w w:val="110"/>
          <w:sz w:val="18"/>
          <w:szCs w:val="18"/>
        </w:rPr>
        <w:t xml:space="preserve"> </w:t>
      </w:r>
      <w:r w:rsidRPr="00313EFE">
        <w:rPr>
          <w:rFonts w:ascii="Century Gothic" w:hAnsi="Century Gothic"/>
          <w:sz w:val="18"/>
          <w:szCs w:val="18"/>
        </w:rPr>
        <w:t>(12 hours of PD.)</w:t>
      </w:r>
    </w:p>
    <w:p w14:paraId="7B02AC3E" w14:textId="77777777" w:rsidR="00313EFE" w:rsidRPr="00313EFE" w:rsidRDefault="00313EFE" w:rsidP="00313EFE">
      <w:pPr>
        <w:pStyle w:val="ListParagraph"/>
        <w:widowControl w:val="0"/>
        <w:numPr>
          <w:ilvl w:val="1"/>
          <w:numId w:val="14"/>
        </w:numPr>
        <w:autoSpaceDE w:val="0"/>
        <w:autoSpaceDN w:val="0"/>
        <w:contextualSpacing w:val="0"/>
        <w:rPr>
          <w:rFonts w:ascii="Century Gothic" w:hAnsi="Century Gothic"/>
          <w:sz w:val="18"/>
          <w:szCs w:val="18"/>
        </w:rPr>
      </w:pPr>
      <w:r w:rsidRPr="00313EFE">
        <w:rPr>
          <w:rFonts w:ascii="Century Gothic" w:hAnsi="Century Gothic"/>
          <w:sz w:val="18"/>
          <w:szCs w:val="18"/>
        </w:rPr>
        <w:t xml:space="preserve">Hybrid synchronous/asynchronous training </w:t>
      </w:r>
    </w:p>
    <w:p w14:paraId="3096C2FB" w14:textId="77777777" w:rsidR="00313EFE" w:rsidRPr="00313EFE" w:rsidRDefault="00313EFE" w:rsidP="00313EFE">
      <w:pPr>
        <w:ind w:left="1080" w:firstLine="360"/>
        <w:rPr>
          <w:rFonts w:ascii="Century Gothic" w:hAnsi="Century Gothic"/>
          <w:sz w:val="18"/>
          <w:szCs w:val="18"/>
        </w:rPr>
      </w:pPr>
      <w:r w:rsidRPr="00313EFE">
        <w:rPr>
          <w:rFonts w:ascii="Century Gothic" w:hAnsi="Century Gothic"/>
          <w:sz w:val="18"/>
          <w:szCs w:val="18"/>
        </w:rPr>
        <w:t xml:space="preserve">housed on </w:t>
      </w:r>
      <w:proofErr w:type="spellStart"/>
      <w:r w:rsidRPr="00313EFE">
        <w:rPr>
          <w:rFonts w:ascii="Century Gothic" w:hAnsi="Century Gothic"/>
          <w:sz w:val="18"/>
          <w:szCs w:val="18"/>
        </w:rPr>
        <w:t>iiLearn</w:t>
      </w:r>
      <w:proofErr w:type="spellEnd"/>
      <w:r w:rsidRPr="00313EFE">
        <w:rPr>
          <w:rFonts w:ascii="Century Gothic" w:hAnsi="Century Gothic"/>
          <w:sz w:val="18"/>
          <w:szCs w:val="18"/>
        </w:rPr>
        <w:t>, through SIPDC</w:t>
      </w:r>
    </w:p>
    <w:p w14:paraId="22C2E5C9" w14:textId="62CC2E82" w:rsidR="00313EFE" w:rsidRPr="00313EFE" w:rsidRDefault="00313EFE" w:rsidP="00313EFE">
      <w:pPr>
        <w:pStyle w:val="ListParagraph"/>
        <w:widowControl w:val="0"/>
        <w:autoSpaceDE w:val="0"/>
        <w:autoSpaceDN w:val="0"/>
        <w:ind w:left="1440"/>
        <w:contextualSpacing w:val="0"/>
        <w:rPr>
          <w:rFonts w:ascii="Century Gothic" w:hAnsi="Century Gothic"/>
          <w:sz w:val="18"/>
          <w:szCs w:val="18"/>
        </w:rPr>
      </w:pPr>
    </w:p>
    <w:p w14:paraId="0F9B2778" w14:textId="77777777" w:rsidR="004A0E02" w:rsidRDefault="004A0E02" w:rsidP="004A0E02">
      <w:pPr>
        <w:tabs>
          <w:tab w:val="left" w:pos="11255"/>
        </w:tabs>
        <w:spacing w:line="360" w:lineRule="auto"/>
        <w:rPr>
          <w:rFonts w:ascii="Century Gothic" w:hAnsi="Century Gothic"/>
          <w:sz w:val="18"/>
          <w:szCs w:val="18"/>
          <w:u w:val="single"/>
        </w:rPr>
      </w:pPr>
    </w:p>
    <w:p w14:paraId="45331D8A" w14:textId="35CE691C" w:rsidR="004A0E02" w:rsidRPr="00090369" w:rsidRDefault="004A0E02" w:rsidP="004A0E02">
      <w:pPr>
        <w:tabs>
          <w:tab w:val="left" w:pos="11255"/>
        </w:tabs>
        <w:rPr>
          <w:rFonts w:ascii="Century Gothic" w:hAnsi="Century Gothic"/>
          <w:sz w:val="20"/>
          <w:szCs w:val="20"/>
          <w:u w:val="single"/>
        </w:rPr>
      </w:pPr>
      <w:r w:rsidRPr="00090369">
        <w:rPr>
          <w:rFonts w:ascii="Century Gothic" w:hAnsi="Century Gothic"/>
          <w:sz w:val="20"/>
          <w:szCs w:val="20"/>
          <w:u w:val="single"/>
        </w:rPr>
        <w:t>Additional Requirements:</w:t>
      </w:r>
    </w:p>
    <w:p w14:paraId="6B94E858" w14:textId="77777777" w:rsidR="004A0E02" w:rsidRPr="004A0E02" w:rsidRDefault="004A0E02" w:rsidP="004A0E02">
      <w:pPr>
        <w:pStyle w:val="ListParagraph"/>
        <w:tabs>
          <w:tab w:val="left" w:pos="11255"/>
        </w:tabs>
        <w:ind w:left="1440"/>
        <w:rPr>
          <w:rFonts w:ascii="Century Gothic" w:hAnsi="Century Gothic"/>
          <w:sz w:val="18"/>
          <w:szCs w:val="18"/>
          <w:u w:val="single"/>
        </w:rPr>
      </w:pPr>
    </w:p>
    <w:p w14:paraId="78A4BEA2" w14:textId="2002ADA1" w:rsidR="004A0E02" w:rsidRPr="00313EFE" w:rsidRDefault="00313EFE" w:rsidP="00897C30">
      <w:pPr>
        <w:pStyle w:val="ListParagraph"/>
        <w:numPr>
          <w:ilvl w:val="0"/>
          <w:numId w:val="7"/>
        </w:numPr>
        <w:tabs>
          <w:tab w:val="left" w:pos="11255"/>
        </w:tabs>
        <w:rPr>
          <w:rFonts w:ascii="Century Gothic" w:hAnsi="Century Gothic"/>
          <w:sz w:val="18"/>
          <w:szCs w:val="18"/>
          <w:u w:val="single"/>
        </w:rPr>
      </w:pPr>
      <w:r>
        <w:rPr>
          <w:rFonts w:ascii="Century Gothic" w:hAnsi="Century Gothic"/>
          <w:sz w:val="18"/>
          <w:szCs w:val="18"/>
        </w:rPr>
        <w:t xml:space="preserve">Option 1: </w:t>
      </w:r>
      <w:r w:rsidR="004A0E02" w:rsidRPr="00C053B8">
        <w:rPr>
          <w:rFonts w:ascii="Century Gothic" w:hAnsi="Century Gothic"/>
          <w:b/>
          <w:bCs/>
          <w:sz w:val="18"/>
          <w:szCs w:val="18"/>
        </w:rPr>
        <w:t>Present</w:t>
      </w:r>
      <w:r w:rsidR="004A0E02">
        <w:rPr>
          <w:rFonts w:ascii="Century Gothic" w:hAnsi="Century Gothic"/>
          <w:sz w:val="18"/>
          <w:szCs w:val="18"/>
        </w:rPr>
        <w:t xml:space="preserve"> a</w:t>
      </w:r>
      <w:r>
        <w:rPr>
          <w:rFonts w:ascii="Century Gothic" w:hAnsi="Century Gothic"/>
          <w:sz w:val="18"/>
          <w:szCs w:val="18"/>
        </w:rPr>
        <w:t xml:space="preserve">n Equity through UDL </w:t>
      </w:r>
      <w:r w:rsidR="004A0E02">
        <w:rPr>
          <w:rFonts w:ascii="Century Gothic" w:hAnsi="Century Gothic"/>
          <w:sz w:val="18"/>
          <w:szCs w:val="18"/>
        </w:rPr>
        <w:t>topic including findings, successes, challenges, and lessons learned at a</w:t>
      </w:r>
      <w:r>
        <w:rPr>
          <w:rFonts w:ascii="Century Gothic" w:hAnsi="Century Gothic"/>
          <w:sz w:val="18"/>
          <w:szCs w:val="18"/>
        </w:rPr>
        <w:t xml:space="preserve">n Equity VLC or a </w:t>
      </w:r>
      <w:r w:rsidR="004A0E02">
        <w:rPr>
          <w:rFonts w:ascii="Century Gothic" w:hAnsi="Century Gothic"/>
          <w:sz w:val="18"/>
          <w:szCs w:val="18"/>
        </w:rPr>
        <w:t xml:space="preserve">state conference such at the Forum for Excellence, Transitions Academy Fall Convening, WIOA Summit or IACEA. </w:t>
      </w:r>
      <w:r w:rsidR="00C053B8">
        <w:rPr>
          <w:rFonts w:ascii="Century Gothic" w:hAnsi="Century Gothic"/>
          <w:sz w:val="18"/>
          <w:szCs w:val="18"/>
        </w:rPr>
        <w:t xml:space="preserve">and </w:t>
      </w:r>
      <w:r w:rsidR="00C053B8" w:rsidRPr="00C053B8">
        <w:rPr>
          <w:rFonts w:ascii="Century Gothic" w:hAnsi="Century Gothic"/>
          <w:b/>
          <w:bCs/>
          <w:sz w:val="18"/>
          <w:szCs w:val="18"/>
        </w:rPr>
        <w:t>attend</w:t>
      </w:r>
      <w:r w:rsidR="00C053B8">
        <w:rPr>
          <w:rFonts w:ascii="Century Gothic" w:hAnsi="Century Gothic"/>
          <w:sz w:val="18"/>
          <w:szCs w:val="18"/>
        </w:rPr>
        <w:t xml:space="preserve"> a CTAE SIG meeting </w:t>
      </w:r>
      <w:r w:rsidR="004A0E02">
        <w:rPr>
          <w:rFonts w:ascii="Century Gothic" w:hAnsi="Century Gothic"/>
          <w:sz w:val="18"/>
          <w:szCs w:val="18"/>
        </w:rPr>
        <w:t>(</w:t>
      </w:r>
      <w:r w:rsidR="00C053B8">
        <w:rPr>
          <w:rFonts w:ascii="Century Gothic" w:hAnsi="Century Gothic"/>
          <w:sz w:val="18"/>
          <w:szCs w:val="18"/>
        </w:rPr>
        <w:t>3</w:t>
      </w:r>
      <w:r>
        <w:rPr>
          <w:rFonts w:ascii="Century Gothic" w:hAnsi="Century Gothic"/>
          <w:sz w:val="18"/>
          <w:szCs w:val="18"/>
        </w:rPr>
        <w:t xml:space="preserve"> </w:t>
      </w:r>
      <w:r w:rsidR="004A0E02">
        <w:rPr>
          <w:rFonts w:ascii="Century Gothic" w:hAnsi="Century Gothic"/>
          <w:sz w:val="18"/>
          <w:szCs w:val="18"/>
        </w:rPr>
        <w:t>hrs. of PD)</w:t>
      </w:r>
    </w:p>
    <w:p w14:paraId="60C75EFC" w14:textId="77777777" w:rsidR="00313EFE" w:rsidRDefault="00313EFE" w:rsidP="00313EFE">
      <w:pPr>
        <w:tabs>
          <w:tab w:val="left" w:pos="11255"/>
        </w:tabs>
        <w:rPr>
          <w:rFonts w:ascii="Century Gothic" w:hAnsi="Century Gothic"/>
          <w:sz w:val="18"/>
          <w:szCs w:val="18"/>
          <w:u w:val="single"/>
        </w:rPr>
      </w:pPr>
    </w:p>
    <w:p w14:paraId="007FEC77" w14:textId="77777777" w:rsidR="00313EFE" w:rsidRDefault="00313EFE" w:rsidP="00313EFE">
      <w:pPr>
        <w:tabs>
          <w:tab w:val="left" w:pos="11255"/>
        </w:tabs>
        <w:rPr>
          <w:rFonts w:ascii="Century Gothic" w:hAnsi="Century Gothic"/>
          <w:sz w:val="18"/>
          <w:szCs w:val="18"/>
          <w:u w:val="single"/>
        </w:rPr>
      </w:pPr>
    </w:p>
    <w:p w14:paraId="543699D2" w14:textId="0A0E831C" w:rsidR="00313EFE" w:rsidRPr="00C053B8" w:rsidRDefault="00313EFE" w:rsidP="00C053B8">
      <w:pPr>
        <w:pStyle w:val="ListParagraph"/>
        <w:numPr>
          <w:ilvl w:val="0"/>
          <w:numId w:val="15"/>
        </w:numPr>
        <w:tabs>
          <w:tab w:val="left" w:pos="11255"/>
        </w:tabs>
        <w:rPr>
          <w:rFonts w:ascii="Century Gothic" w:hAnsi="Century Gothic"/>
          <w:sz w:val="18"/>
          <w:szCs w:val="18"/>
          <w:u w:val="single"/>
        </w:rPr>
      </w:pPr>
      <w:r>
        <w:rPr>
          <w:rFonts w:ascii="Century Gothic" w:hAnsi="Century Gothic"/>
          <w:sz w:val="18"/>
          <w:szCs w:val="18"/>
        </w:rPr>
        <w:t>Option 2: P</w:t>
      </w:r>
      <w:r w:rsidR="00C053B8">
        <w:rPr>
          <w:rFonts w:ascii="Century Gothic" w:hAnsi="Century Gothic"/>
          <w:sz w:val="18"/>
          <w:szCs w:val="18"/>
        </w:rPr>
        <w:t>repare and p</w:t>
      </w:r>
      <w:r>
        <w:rPr>
          <w:rFonts w:ascii="Century Gothic" w:hAnsi="Century Gothic"/>
          <w:sz w:val="18"/>
          <w:szCs w:val="18"/>
        </w:rPr>
        <w:t>ublish a lesson on the Lesson Bank which is housed on the Excellence in Adult Education Website (3 hrs. of PD)</w:t>
      </w:r>
    </w:p>
    <w:p w14:paraId="4FD79990" w14:textId="343AB9A9" w:rsidR="00655536" w:rsidRPr="00313EFE" w:rsidRDefault="00166DA3" w:rsidP="00313EFE">
      <w:pPr>
        <w:pStyle w:val="ListParagraph"/>
        <w:tabs>
          <w:tab w:val="left" w:pos="11255"/>
        </w:tabs>
        <w:spacing w:line="360" w:lineRule="auto"/>
        <w:rPr>
          <w:rFonts w:ascii="Century Gothic" w:hAnsi="Century Gothic"/>
          <w:u w:val="single"/>
        </w:rPr>
      </w:pPr>
      <w:r>
        <w:rPr>
          <w:rFonts w:ascii="Century Gothic" w:hAnsi="Century Gothic"/>
          <w:u w:val="single"/>
        </w:rPr>
        <w:t>Responsibilities</w:t>
      </w:r>
      <w:r w:rsidR="00257A98">
        <w:rPr>
          <w:rFonts w:ascii="Century Gothic" w:hAnsi="Century Gothic"/>
          <w:u w:val="single"/>
        </w:rPr>
        <w:t xml:space="preserve"> </w:t>
      </w:r>
      <w:r w:rsidR="004A0E02">
        <w:rPr>
          <w:rFonts w:ascii="Century Gothic" w:hAnsi="Century Gothic"/>
          <w:u w:val="single"/>
        </w:rPr>
        <w:t xml:space="preserve">of </w:t>
      </w:r>
      <w:r w:rsidR="00313EFE">
        <w:rPr>
          <w:rFonts w:ascii="Century Gothic" w:hAnsi="Century Gothic"/>
          <w:u w:val="single"/>
        </w:rPr>
        <w:t>an Equity Master</w:t>
      </w:r>
    </w:p>
    <w:p w14:paraId="3DC16EEA" w14:textId="5F5FFA01" w:rsidR="00313EFE" w:rsidRPr="00313EFE" w:rsidRDefault="00313EFE" w:rsidP="00313EFE">
      <w:pPr>
        <w:pStyle w:val="ListParagraph"/>
        <w:numPr>
          <w:ilvl w:val="0"/>
          <w:numId w:val="9"/>
        </w:numPr>
        <w:rPr>
          <w:rFonts w:ascii="Century Gothic" w:hAnsi="Century Gothic"/>
          <w:w w:val="110"/>
          <w:sz w:val="16"/>
          <w:szCs w:val="16"/>
        </w:rPr>
      </w:pPr>
      <w:r w:rsidRPr="00313EFE">
        <w:rPr>
          <w:rFonts w:ascii="Century Gothic" w:hAnsi="Century Gothic"/>
          <w:w w:val="110"/>
          <w:sz w:val="16"/>
          <w:szCs w:val="16"/>
        </w:rPr>
        <w:t>Supports</w:t>
      </w:r>
      <w:r w:rsidRPr="00313EFE">
        <w:rPr>
          <w:rFonts w:ascii="Century Gothic" w:hAnsi="Century Gothic"/>
          <w:spacing w:val="-13"/>
          <w:w w:val="110"/>
          <w:sz w:val="16"/>
          <w:szCs w:val="16"/>
        </w:rPr>
        <w:t xml:space="preserve"> </w:t>
      </w:r>
      <w:r w:rsidRPr="00313EFE">
        <w:rPr>
          <w:rFonts w:ascii="Century Gothic" w:hAnsi="Century Gothic"/>
          <w:w w:val="110"/>
          <w:sz w:val="16"/>
          <w:szCs w:val="16"/>
        </w:rPr>
        <w:t>administration</w:t>
      </w:r>
      <w:r w:rsidRPr="00313EFE">
        <w:rPr>
          <w:rFonts w:ascii="Century Gothic" w:hAnsi="Century Gothic"/>
          <w:spacing w:val="-12"/>
          <w:w w:val="110"/>
          <w:sz w:val="16"/>
          <w:szCs w:val="16"/>
        </w:rPr>
        <w:t xml:space="preserve"> </w:t>
      </w:r>
      <w:r w:rsidRPr="00313EFE">
        <w:rPr>
          <w:rFonts w:ascii="Century Gothic" w:hAnsi="Century Gothic"/>
          <w:w w:val="110"/>
          <w:sz w:val="16"/>
          <w:szCs w:val="16"/>
        </w:rPr>
        <w:t>in</w:t>
      </w:r>
      <w:r w:rsidRPr="00313EFE">
        <w:rPr>
          <w:rFonts w:ascii="Century Gothic" w:hAnsi="Century Gothic"/>
          <w:spacing w:val="-12"/>
          <w:w w:val="110"/>
          <w:sz w:val="16"/>
          <w:szCs w:val="16"/>
        </w:rPr>
        <w:t xml:space="preserve"> </w:t>
      </w:r>
      <w:r w:rsidRPr="00313EFE">
        <w:rPr>
          <w:rFonts w:ascii="Century Gothic" w:hAnsi="Century Gothic"/>
          <w:w w:val="110"/>
          <w:sz w:val="16"/>
          <w:szCs w:val="16"/>
        </w:rPr>
        <w:t>activities</w:t>
      </w:r>
      <w:r w:rsidRPr="00313EFE">
        <w:rPr>
          <w:rFonts w:ascii="Century Gothic" w:hAnsi="Century Gothic"/>
          <w:spacing w:val="-12"/>
          <w:w w:val="110"/>
          <w:sz w:val="16"/>
          <w:szCs w:val="16"/>
        </w:rPr>
        <w:t xml:space="preserve"> </w:t>
      </w:r>
      <w:r w:rsidRPr="00313EFE">
        <w:rPr>
          <w:rFonts w:ascii="Century Gothic" w:hAnsi="Century Gothic"/>
          <w:w w:val="110"/>
          <w:sz w:val="16"/>
          <w:szCs w:val="16"/>
        </w:rPr>
        <w:t>to</w:t>
      </w:r>
      <w:r w:rsidRPr="00313EFE">
        <w:rPr>
          <w:rFonts w:ascii="Century Gothic" w:hAnsi="Century Gothic"/>
          <w:spacing w:val="-13"/>
          <w:w w:val="110"/>
          <w:sz w:val="16"/>
          <w:szCs w:val="16"/>
        </w:rPr>
        <w:t xml:space="preserve"> </w:t>
      </w:r>
      <w:r w:rsidRPr="00313EFE">
        <w:rPr>
          <w:rFonts w:ascii="Century Gothic" w:hAnsi="Century Gothic"/>
          <w:w w:val="110"/>
          <w:sz w:val="16"/>
          <w:szCs w:val="16"/>
        </w:rPr>
        <w:t>strengthen</w:t>
      </w:r>
      <w:r w:rsidRPr="00313EFE">
        <w:rPr>
          <w:rFonts w:ascii="Century Gothic" w:hAnsi="Century Gothic"/>
          <w:spacing w:val="-12"/>
          <w:w w:val="110"/>
          <w:sz w:val="16"/>
          <w:szCs w:val="16"/>
        </w:rPr>
        <w:t xml:space="preserve"> </w:t>
      </w:r>
      <w:r w:rsidRPr="00313EFE">
        <w:rPr>
          <w:rFonts w:ascii="Century Gothic" w:hAnsi="Century Gothic"/>
          <w:w w:val="110"/>
          <w:sz w:val="16"/>
          <w:szCs w:val="16"/>
        </w:rPr>
        <w:t>instructional</w:t>
      </w:r>
      <w:r w:rsidRPr="00313EFE">
        <w:rPr>
          <w:rFonts w:ascii="Century Gothic" w:hAnsi="Century Gothic"/>
          <w:spacing w:val="-12"/>
          <w:w w:val="110"/>
          <w:sz w:val="16"/>
          <w:szCs w:val="16"/>
        </w:rPr>
        <w:t xml:space="preserve"> </w:t>
      </w:r>
      <w:r w:rsidRPr="00313EFE">
        <w:rPr>
          <w:rFonts w:ascii="Century Gothic" w:hAnsi="Century Gothic"/>
          <w:w w:val="110"/>
          <w:sz w:val="16"/>
          <w:szCs w:val="16"/>
        </w:rPr>
        <w:t xml:space="preserve">program and identification and creation of appropriate </w:t>
      </w:r>
      <w:r>
        <w:rPr>
          <w:rFonts w:ascii="Century Gothic" w:hAnsi="Century Gothic"/>
          <w:w w:val="110"/>
          <w:sz w:val="16"/>
          <w:szCs w:val="16"/>
        </w:rPr>
        <w:t xml:space="preserve">Equity and UDL-related </w:t>
      </w:r>
      <w:r w:rsidRPr="00313EFE">
        <w:rPr>
          <w:rFonts w:ascii="Century Gothic" w:hAnsi="Century Gothic"/>
          <w:w w:val="110"/>
          <w:sz w:val="16"/>
          <w:szCs w:val="16"/>
        </w:rPr>
        <w:t xml:space="preserve">professional growth for staff, i.e. workshops, creation of materials, team member for instructional planning </w:t>
      </w:r>
    </w:p>
    <w:p w14:paraId="22E88D7A" w14:textId="77777777" w:rsidR="00313EFE" w:rsidRDefault="00313EFE" w:rsidP="00792BE3">
      <w:pPr>
        <w:tabs>
          <w:tab w:val="left" w:pos="11255"/>
        </w:tabs>
        <w:spacing w:line="360" w:lineRule="auto"/>
        <w:ind w:left="360"/>
        <w:rPr>
          <w:rFonts w:ascii="Century Gothic" w:hAnsi="Century Gothic"/>
          <w:sz w:val="18"/>
          <w:szCs w:val="18"/>
          <w:u w:val="single"/>
        </w:rPr>
      </w:pPr>
    </w:p>
    <w:p w14:paraId="0D79AF6A" w14:textId="77777777" w:rsidR="00792BE3" w:rsidRDefault="00792BE3" w:rsidP="00792BE3">
      <w:pPr>
        <w:pStyle w:val="ListParagraph"/>
        <w:numPr>
          <w:ilvl w:val="0"/>
          <w:numId w:val="9"/>
        </w:numPr>
        <w:rPr>
          <w:rFonts w:ascii="Century Gothic" w:hAnsi="Century Gothic"/>
          <w:w w:val="110"/>
          <w:sz w:val="16"/>
          <w:szCs w:val="16"/>
        </w:rPr>
      </w:pPr>
      <w:r w:rsidRPr="00E850D3">
        <w:rPr>
          <w:rFonts w:ascii="Century Gothic" w:hAnsi="Century Gothic"/>
          <w:w w:val="110"/>
          <w:sz w:val="16"/>
          <w:szCs w:val="16"/>
        </w:rPr>
        <w:t>Assists</w:t>
      </w:r>
      <w:r w:rsidRPr="00792BE3">
        <w:rPr>
          <w:rFonts w:ascii="Century Gothic" w:hAnsi="Century Gothic"/>
          <w:w w:val="110"/>
          <w:sz w:val="16"/>
          <w:szCs w:val="16"/>
        </w:rPr>
        <w:t xml:space="preserve"> </w:t>
      </w:r>
      <w:r w:rsidRPr="00E850D3">
        <w:rPr>
          <w:rFonts w:ascii="Century Gothic" w:hAnsi="Century Gothic"/>
          <w:w w:val="110"/>
          <w:sz w:val="16"/>
          <w:szCs w:val="16"/>
        </w:rPr>
        <w:t>in program evaluation activities, i.e. observing other teachers with effective feedback</w:t>
      </w:r>
    </w:p>
    <w:p w14:paraId="104B1B93" w14:textId="77777777" w:rsidR="00792BE3" w:rsidRPr="00E850D3" w:rsidRDefault="00792BE3" w:rsidP="00792BE3">
      <w:pPr>
        <w:pStyle w:val="ListParagraph"/>
        <w:rPr>
          <w:rFonts w:ascii="Century Gothic" w:hAnsi="Century Gothic"/>
          <w:w w:val="110"/>
          <w:sz w:val="16"/>
          <w:szCs w:val="16"/>
        </w:rPr>
      </w:pPr>
    </w:p>
    <w:p w14:paraId="2C6D945F" w14:textId="48630913" w:rsidR="00792BE3" w:rsidRPr="00792BE3" w:rsidRDefault="00792BE3" w:rsidP="00792BE3">
      <w:pPr>
        <w:pStyle w:val="ListParagraph"/>
        <w:numPr>
          <w:ilvl w:val="0"/>
          <w:numId w:val="9"/>
        </w:numPr>
        <w:rPr>
          <w:rFonts w:ascii="Century Gothic" w:hAnsi="Century Gothic"/>
          <w:w w:val="110"/>
          <w:sz w:val="16"/>
          <w:szCs w:val="16"/>
        </w:rPr>
      </w:pPr>
      <w:r w:rsidRPr="00792BE3">
        <w:rPr>
          <w:rFonts w:ascii="Century Gothic" w:hAnsi="Century Gothic"/>
          <w:w w:val="110"/>
          <w:sz w:val="16"/>
          <w:szCs w:val="16"/>
        </w:rPr>
        <w:t xml:space="preserve">Serves as mentor to instructors completing the Designing for Equity and </w:t>
      </w:r>
      <w:r w:rsidRPr="00E850D3">
        <w:rPr>
          <w:rFonts w:ascii="Century Gothic" w:hAnsi="Century Gothic"/>
          <w:w w:val="110"/>
          <w:sz w:val="16"/>
          <w:szCs w:val="16"/>
        </w:rPr>
        <w:t>Access</w:t>
      </w:r>
      <w:r w:rsidRPr="00792BE3">
        <w:rPr>
          <w:rFonts w:ascii="Century Gothic" w:hAnsi="Century Gothic"/>
          <w:w w:val="110"/>
          <w:sz w:val="16"/>
          <w:szCs w:val="16"/>
        </w:rPr>
        <w:t xml:space="preserve"> </w:t>
      </w:r>
      <w:r w:rsidRPr="00E850D3">
        <w:rPr>
          <w:rFonts w:ascii="Century Gothic" w:hAnsi="Century Gothic"/>
          <w:w w:val="110"/>
          <w:sz w:val="16"/>
          <w:szCs w:val="16"/>
        </w:rPr>
        <w:t>for</w:t>
      </w:r>
      <w:r w:rsidRPr="00792BE3">
        <w:rPr>
          <w:rFonts w:ascii="Century Gothic" w:hAnsi="Century Gothic"/>
          <w:w w:val="110"/>
          <w:sz w:val="16"/>
          <w:szCs w:val="16"/>
        </w:rPr>
        <w:t xml:space="preserve"> </w:t>
      </w:r>
      <w:r w:rsidRPr="00E850D3">
        <w:rPr>
          <w:rFonts w:ascii="Century Gothic" w:hAnsi="Century Gothic"/>
          <w:w w:val="110"/>
          <w:sz w:val="16"/>
          <w:szCs w:val="16"/>
        </w:rPr>
        <w:t>ALL</w:t>
      </w:r>
      <w:r w:rsidRPr="00792BE3">
        <w:rPr>
          <w:rFonts w:ascii="Century Gothic" w:hAnsi="Century Gothic"/>
          <w:w w:val="110"/>
          <w:sz w:val="16"/>
          <w:szCs w:val="16"/>
        </w:rPr>
        <w:t xml:space="preserve"> </w:t>
      </w:r>
      <w:r w:rsidRPr="00E850D3">
        <w:rPr>
          <w:rFonts w:ascii="Century Gothic" w:hAnsi="Century Gothic"/>
          <w:w w:val="110"/>
          <w:sz w:val="16"/>
          <w:szCs w:val="16"/>
        </w:rPr>
        <w:t>Learners</w:t>
      </w:r>
      <w:r w:rsidRPr="00792BE3">
        <w:rPr>
          <w:rFonts w:ascii="Century Gothic" w:hAnsi="Century Gothic"/>
          <w:w w:val="110"/>
          <w:sz w:val="16"/>
          <w:szCs w:val="16"/>
        </w:rPr>
        <w:t xml:space="preserve"> </w:t>
      </w:r>
      <w:r w:rsidRPr="00E850D3">
        <w:rPr>
          <w:rFonts w:ascii="Century Gothic" w:hAnsi="Century Gothic"/>
          <w:w w:val="110"/>
          <w:sz w:val="16"/>
          <w:szCs w:val="16"/>
        </w:rPr>
        <w:t>training</w:t>
      </w:r>
      <w:r w:rsidRPr="00792BE3">
        <w:rPr>
          <w:rFonts w:ascii="Century Gothic" w:hAnsi="Century Gothic"/>
          <w:w w:val="110"/>
          <w:sz w:val="16"/>
          <w:szCs w:val="16"/>
        </w:rPr>
        <w:t xml:space="preserve"> </w:t>
      </w:r>
    </w:p>
    <w:p w14:paraId="02E1BC4F" w14:textId="77777777" w:rsidR="00792BE3" w:rsidRPr="00792BE3" w:rsidRDefault="00792BE3" w:rsidP="00792BE3">
      <w:pPr>
        <w:ind w:left="360"/>
        <w:rPr>
          <w:rFonts w:ascii="Century Gothic" w:hAnsi="Century Gothic"/>
          <w:w w:val="110"/>
          <w:sz w:val="16"/>
          <w:szCs w:val="16"/>
        </w:rPr>
      </w:pPr>
    </w:p>
    <w:p w14:paraId="2901D43B" w14:textId="144C3BCE" w:rsidR="00792BE3" w:rsidRDefault="00792BE3" w:rsidP="00792BE3">
      <w:pPr>
        <w:pStyle w:val="ListParagraph"/>
        <w:numPr>
          <w:ilvl w:val="0"/>
          <w:numId w:val="9"/>
        </w:numPr>
        <w:rPr>
          <w:rFonts w:ascii="Century Gothic" w:hAnsi="Century Gothic"/>
          <w:w w:val="110"/>
          <w:sz w:val="16"/>
          <w:szCs w:val="16"/>
        </w:rPr>
      </w:pPr>
      <w:r w:rsidRPr="00E850D3">
        <w:rPr>
          <w:rFonts w:ascii="Century Gothic" w:hAnsi="Century Gothic"/>
          <w:w w:val="110"/>
          <w:sz w:val="16"/>
          <w:szCs w:val="16"/>
        </w:rPr>
        <w:t>Serves</w:t>
      </w:r>
      <w:r w:rsidRPr="00792BE3">
        <w:rPr>
          <w:rFonts w:ascii="Century Gothic" w:hAnsi="Century Gothic"/>
          <w:w w:val="110"/>
          <w:sz w:val="16"/>
          <w:szCs w:val="16"/>
        </w:rPr>
        <w:t xml:space="preserve"> </w:t>
      </w:r>
      <w:r w:rsidRPr="00E850D3">
        <w:rPr>
          <w:rFonts w:ascii="Century Gothic" w:hAnsi="Century Gothic"/>
          <w:w w:val="110"/>
          <w:sz w:val="16"/>
          <w:szCs w:val="16"/>
        </w:rPr>
        <w:t>as</w:t>
      </w:r>
      <w:r w:rsidRPr="00792BE3">
        <w:rPr>
          <w:rFonts w:ascii="Century Gothic" w:hAnsi="Century Gothic"/>
          <w:w w:val="110"/>
          <w:sz w:val="16"/>
          <w:szCs w:val="16"/>
        </w:rPr>
        <w:t xml:space="preserve"> </w:t>
      </w:r>
      <w:r w:rsidRPr="00E850D3">
        <w:rPr>
          <w:rFonts w:ascii="Century Gothic" w:hAnsi="Century Gothic"/>
          <w:w w:val="110"/>
          <w:sz w:val="16"/>
          <w:szCs w:val="16"/>
        </w:rPr>
        <w:t>a resource to the community and to the adult education field providing advice, presenting at conferences, meetings, etc.</w:t>
      </w:r>
    </w:p>
    <w:p w14:paraId="64618D61" w14:textId="77777777" w:rsidR="00792BE3" w:rsidRPr="00792BE3" w:rsidRDefault="00792BE3" w:rsidP="00792BE3">
      <w:pPr>
        <w:ind w:left="360"/>
        <w:rPr>
          <w:rFonts w:ascii="Century Gothic" w:hAnsi="Century Gothic"/>
          <w:w w:val="110"/>
          <w:sz w:val="16"/>
          <w:szCs w:val="16"/>
        </w:rPr>
      </w:pPr>
    </w:p>
    <w:p w14:paraId="0599B312" w14:textId="77777777" w:rsidR="00897C30" w:rsidRDefault="00897C30" w:rsidP="00897C30">
      <w:pPr>
        <w:pStyle w:val="ListParagraph"/>
        <w:tabs>
          <w:tab w:val="left" w:pos="11255"/>
        </w:tabs>
        <w:spacing w:line="360" w:lineRule="auto"/>
        <w:rPr>
          <w:rFonts w:ascii="Century Gothic" w:hAnsi="Century Gothic"/>
          <w:sz w:val="18"/>
          <w:szCs w:val="18"/>
        </w:rPr>
      </w:pPr>
    </w:p>
    <w:p w14:paraId="6918E633" w14:textId="77777777" w:rsidR="00897C30" w:rsidRPr="00792BE3" w:rsidRDefault="00897C30" w:rsidP="00792BE3">
      <w:pPr>
        <w:tabs>
          <w:tab w:val="left" w:pos="11255"/>
        </w:tabs>
        <w:spacing w:line="360" w:lineRule="auto"/>
        <w:rPr>
          <w:rFonts w:ascii="Century Gothic" w:hAnsi="Century Gothic"/>
          <w:sz w:val="18"/>
          <w:szCs w:val="18"/>
        </w:rPr>
      </w:pPr>
    </w:p>
    <w:p w14:paraId="00782E57" w14:textId="77777777" w:rsidR="00897C30" w:rsidRDefault="00897C30" w:rsidP="00897C30">
      <w:pPr>
        <w:pStyle w:val="ListParagraph"/>
        <w:tabs>
          <w:tab w:val="left" w:pos="11255"/>
        </w:tabs>
        <w:spacing w:line="360" w:lineRule="auto"/>
        <w:rPr>
          <w:rFonts w:ascii="Century Gothic" w:hAnsi="Century Gothic"/>
          <w:sz w:val="18"/>
          <w:szCs w:val="18"/>
        </w:rPr>
      </w:pPr>
    </w:p>
    <w:p w14:paraId="442D25CE" w14:textId="77777777" w:rsidR="00897C30" w:rsidRPr="00792BE3" w:rsidRDefault="00897C30" w:rsidP="00792BE3">
      <w:pPr>
        <w:tabs>
          <w:tab w:val="left" w:pos="11255"/>
        </w:tabs>
        <w:spacing w:line="360" w:lineRule="auto"/>
        <w:rPr>
          <w:rFonts w:ascii="Century Gothic" w:hAnsi="Century Gothic"/>
          <w:sz w:val="18"/>
          <w:szCs w:val="18"/>
        </w:rPr>
        <w:sectPr w:rsidR="00897C30" w:rsidRPr="00792BE3" w:rsidSect="00662F1D">
          <w:type w:val="continuous"/>
          <w:pgSz w:w="15840" w:h="12240" w:orient="landscape"/>
          <w:pgMar w:top="1440" w:right="1440" w:bottom="1440" w:left="1440" w:header="720" w:footer="720" w:gutter="0"/>
          <w:pgBorders w:offsetFrom="page">
            <w:top w:val="single" w:sz="48" w:space="24" w:color="538135" w:themeColor="accent6" w:themeShade="BF"/>
            <w:left w:val="single" w:sz="48" w:space="24" w:color="538135" w:themeColor="accent6" w:themeShade="BF"/>
            <w:bottom w:val="single" w:sz="48" w:space="24" w:color="538135" w:themeColor="accent6" w:themeShade="BF"/>
            <w:right w:val="single" w:sz="48" w:space="24" w:color="538135" w:themeColor="accent6" w:themeShade="BF"/>
          </w:pgBorders>
          <w:cols w:num="2" w:space="720"/>
          <w:docGrid w:linePitch="360"/>
        </w:sectPr>
      </w:pPr>
    </w:p>
    <w:p w14:paraId="70403C6B" w14:textId="77777777" w:rsidR="004A0E02" w:rsidRPr="004A0E02" w:rsidRDefault="004A0E02" w:rsidP="00814349">
      <w:pPr>
        <w:tabs>
          <w:tab w:val="left" w:pos="11255"/>
        </w:tabs>
        <w:spacing w:line="276" w:lineRule="auto"/>
        <w:rPr>
          <w:rFonts w:ascii="Century Gothic" w:hAnsi="Century Gothic"/>
          <w:sz w:val="18"/>
          <w:szCs w:val="18"/>
          <w:u w:val="single"/>
        </w:rPr>
      </w:pPr>
    </w:p>
    <w:sectPr w:rsidR="004A0E02" w:rsidRPr="004A0E02" w:rsidSect="00662F1D">
      <w:type w:val="continuous"/>
      <w:pgSz w:w="15840" w:h="12240" w:orient="landscape"/>
      <w:pgMar w:top="1440" w:right="1440" w:bottom="1440" w:left="1440" w:header="720" w:footer="720" w:gutter="0"/>
      <w:pgBorders w:offsetFrom="page">
        <w:top w:val="single" w:sz="48" w:space="24" w:color="538135" w:themeColor="accent6" w:themeShade="BF"/>
        <w:left w:val="single" w:sz="48" w:space="24" w:color="538135" w:themeColor="accent6" w:themeShade="BF"/>
        <w:bottom w:val="single" w:sz="48" w:space="24" w:color="538135" w:themeColor="accent6" w:themeShade="BF"/>
        <w:right w:val="single" w:sz="48" w:space="24" w:color="538135" w:themeColor="accent6" w:themeShade="BF"/>
      </w:pgBorders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F7F0F" w14:textId="77777777" w:rsidR="00F47057" w:rsidRDefault="00F47057" w:rsidP="00CE6151">
      <w:r>
        <w:separator/>
      </w:r>
    </w:p>
  </w:endnote>
  <w:endnote w:type="continuationSeparator" w:id="0">
    <w:p w14:paraId="38B05A52" w14:textId="77777777" w:rsidR="00F47057" w:rsidRDefault="00F47057" w:rsidP="00CE6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A3ACA" w14:textId="77777777" w:rsidR="0021040E" w:rsidRDefault="002104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E984E" w14:textId="77777777" w:rsidR="0021040E" w:rsidRDefault="0021040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D147B" w14:textId="77777777" w:rsidR="0021040E" w:rsidRDefault="002104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F2C25" w14:textId="77777777" w:rsidR="00F47057" w:rsidRDefault="00F47057" w:rsidP="00CE6151">
      <w:r>
        <w:separator/>
      </w:r>
    </w:p>
  </w:footnote>
  <w:footnote w:type="continuationSeparator" w:id="0">
    <w:p w14:paraId="165F17F1" w14:textId="77777777" w:rsidR="00F47057" w:rsidRDefault="00F47057" w:rsidP="00CE61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D05D4" w14:textId="77777777" w:rsidR="00CE6151" w:rsidRDefault="00CE61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DFFA8" w14:textId="77777777" w:rsidR="00CE6151" w:rsidRDefault="00CE615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E13EA" w14:textId="77777777" w:rsidR="00CE6151" w:rsidRDefault="00CE61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54" type="#_x0000_t75" style="width:10.75pt;height:11.35pt;visibility:visible;mso-wrap-style:square" o:bullet="t">
        <v:imagedata r:id="rId1" o:title=""/>
        <o:lock v:ext="edit" aspectratio="f"/>
      </v:shape>
    </w:pict>
  </w:numPicBullet>
  <w:numPicBullet w:numPicBulletId="1">
    <w:pict>
      <v:shape id="_x0000_i1455" type="#_x0000_t75" style="width:10.75pt;height:10.75pt;visibility:visible;mso-wrap-style:square" o:bullet="t">
        <v:imagedata r:id="rId2" o:title=""/>
        <o:lock v:ext="edit" aspectratio="f"/>
      </v:shape>
    </w:pict>
  </w:numPicBullet>
  <w:abstractNum w:abstractNumId="0" w15:restartNumberingAfterBreak="0">
    <w:nsid w:val="07737A3E"/>
    <w:multiLevelType w:val="hybridMultilevel"/>
    <w:tmpl w:val="FDAEBD38"/>
    <w:lvl w:ilvl="0" w:tplc="A9ACBA1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52102"/>
    <w:multiLevelType w:val="hybridMultilevel"/>
    <w:tmpl w:val="0F9C1D96"/>
    <w:lvl w:ilvl="0" w:tplc="A9ACBA1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F7BBA"/>
    <w:multiLevelType w:val="hybridMultilevel"/>
    <w:tmpl w:val="5BD6BE30"/>
    <w:lvl w:ilvl="0" w:tplc="A9ACBA1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32015E"/>
    <w:multiLevelType w:val="hybridMultilevel"/>
    <w:tmpl w:val="582AB1EC"/>
    <w:lvl w:ilvl="0" w:tplc="A9ACBA1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53655A"/>
    <w:multiLevelType w:val="hybridMultilevel"/>
    <w:tmpl w:val="9710AA22"/>
    <w:lvl w:ilvl="0" w:tplc="66DEF01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AAED9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2F289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E8CAF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5A359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EBC86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8BEC6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102C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9BE62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2F075E64"/>
    <w:multiLevelType w:val="hybridMultilevel"/>
    <w:tmpl w:val="EF982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4A7691"/>
    <w:multiLevelType w:val="hybridMultilevel"/>
    <w:tmpl w:val="5CB4D666"/>
    <w:lvl w:ilvl="0" w:tplc="0409000D">
      <w:start w:val="1"/>
      <w:numFmt w:val="bullet"/>
      <w:lvlText w:val=""/>
      <w:lvlPicBulletId w:val="0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FE6B26"/>
    <w:multiLevelType w:val="hybridMultilevel"/>
    <w:tmpl w:val="D540739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D764BD"/>
    <w:multiLevelType w:val="hybridMultilevel"/>
    <w:tmpl w:val="B4FA5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F26948"/>
    <w:multiLevelType w:val="hybridMultilevel"/>
    <w:tmpl w:val="78526C16"/>
    <w:lvl w:ilvl="0" w:tplc="A9ACBA1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CA4C6E"/>
    <w:multiLevelType w:val="hybridMultilevel"/>
    <w:tmpl w:val="A6F0C95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EE35DB"/>
    <w:multiLevelType w:val="hybridMultilevel"/>
    <w:tmpl w:val="72A6ED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DF3351"/>
    <w:multiLevelType w:val="hybridMultilevel"/>
    <w:tmpl w:val="EC9E0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4C3437"/>
    <w:multiLevelType w:val="hybridMultilevel"/>
    <w:tmpl w:val="C1E625F2"/>
    <w:lvl w:ilvl="0" w:tplc="A9ACBA1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B93672"/>
    <w:multiLevelType w:val="hybridMultilevel"/>
    <w:tmpl w:val="F9D06CB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25308856">
    <w:abstractNumId w:val="1"/>
  </w:num>
  <w:num w:numId="2" w16cid:durableId="999190322">
    <w:abstractNumId w:val="2"/>
  </w:num>
  <w:num w:numId="3" w16cid:durableId="215511008">
    <w:abstractNumId w:val="6"/>
  </w:num>
  <w:num w:numId="4" w16cid:durableId="866531029">
    <w:abstractNumId w:val="11"/>
  </w:num>
  <w:num w:numId="5" w16cid:durableId="1474064006">
    <w:abstractNumId w:val="13"/>
  </w:num>
  <w:num w:numId="6" w16cid:durableId="761537552">
    <w:abstractNumId w:val="3"/>
  </w:num>
  <w:num w:numId="7" w16cid:durableId="1856845138">
    <w:abstractNumId w:val="12"/>
  </w:num>
  <w:num w:numId="8" w16cid:durableId="726492853">
    <w:abstractNumId w:val="14"/>
  </w:num>
  <w:num w:numId="9" w16cid:durableId="684984104">
    <w:abstractNumId w:val="10"/>
  </w:num>
  <w:num w:numId="10" w16cid:durableId="201985943">
    <w:abstractNumId w:val="9"/>
  </w:num>
  <w:num w:numId="11" w16cid:durableId="386949881">
    <w:abstractNumId w:val="5"/>
  </w:num>
  <w:num w:numId="12" w16cid:durableId="131560460">
    <w:abstractNumId w:val="7"/>
  </w:num>
  <w:num w:numId="13" w16cid:durableId="1396124104">
    <w:abstractNumId w:val="0"/>
  </w:num>
  <w:num w:numId="14" w16cid:durableId="1628467485">
    <w:abstractNumId w:val="4"/>
  </w:num>
  <w:num w:numId="15" w16cid:durableId="205049406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D9E"/>
    <w:rsid w:val="00044C98"/>
    <w:rsid w:val="00061E70"/>
    <w:rsid w:val="00090369"/>
    <w:rsid w:val="00095D02"/>
    <w:rsid w:val="000E0302"/>
    <w:rsid w:val="0014196B"/>
    <w:rsid w:val="00166DA3"/>
    <w:rsid w:val="0021040E"/>
    <w:rsid w:val="002462D0"/>
    <w:rsid w:val="00257A98"/>
    <w:rsid w:val="002E6E9C"/>
    <w:rsid w:val="00313EFE"/>
    <w:rsid w:val="00395A6C"/>
    <w:rsid w:val="003A3A81"/>
    <w:rsid w:val="003D5DC9"/>
    <w:rsid w:val="003F075A"/>
    <w:rsid w:val="004877C4"/>
    <w:rsid w:val="004A0E02"/>
    <w:rsid w:val="004D0863"/>
    <w:rsid w:val="004D5C50"/>
    <w:rsid w:val="00543677"/>
    <w:rsid w:val="005C1AA8"/>
    <w:rsid w:val="00655536"/>
    <w:rsid w:val="00662F1D"/>
    <w:rsid w:val="00680504"/>
    <w:rsid w:val="00792AE9"/>
    <w:rsid w:val="00792BE3"/>
    <w:rsid w:val="007D161E"/>
    <w:rsid w:val="00814349"/>
    <w:rsid w:val="00897C30"/>
    <w:rsid w:val="008E2B9D"/>
    <w:rsid w:val="009041F0"/>
    <w:rsid w:val="00952D9E"/>
    <w:rsid w:val="009804B6"/>
    <w:rsid w:val="009928C2"/>
    <w:rsid w:val="00A33522"/>
    <w:rsid w:val="00A36ACD"/>
    <w:rsid w:val="00A42492"/>
    <w:rsid w:val="00A83547"/>
    <w:rsid w:val="00B86BA3"/>
    <w:rsid w:val="00B870AE"/>
    <w:rsid w:val="00C053B8"/>
    <w:rsid w:val="00C93C45"/>
    <w:rsid w:val="00C94685"/>
    <w:rsid w:val="00CE6151"/>
    <w:rsid w:val="00D62727"/>
    <w:rsid w:val="00E751B7"/>
    <w:rsid w:val="00E956DA"/>
    <w:rsid w:val="00E96CD4"/>
    <w:rsid w:val="00EA20C7"/>
    <w:rsid w:val="00EB2F52"/>
    <w:rsid w:val="00EB6E1D"/>
    <w:rsid w:val="00EC1E8F"/>
    <w:rsid w:val="00F47057"/>
    <w:rsid w:val="00FC3910"/>
    <w:rsid w:val="00FE2441"/>
    <w:rsid w:val="00FF5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6AB977"/>
  <w15:chartTrackingRefBased/>
  <w15:docId w15:val="{A18B33B4-5172-CB4F-BDD1-179ECB7C6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2441"/>
    <w:rPr>
      <w:rFonts w:eastAsiaTheme="minorEastAsi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61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6151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CE61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6151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9804B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04B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1"/>
    <w:qFormat/>
    <w:rsid w:val="004877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pdctrainer@gmail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sipdctrainer@gmail.com" TargetMode="Externa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excellenceinadulted.us16.list-manage.com/subscribe?u=6abe7c9b0010e685c31d52c3e&amp;id=655006336c" TargetMode="Externa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Schwab, Tara</cp:lastModifiedBy>
  <cp:revision>14</cp:revision>
  <dcterms:created xsi:type="dcterms:W3CDTF">2024-03-04T20:36:00Z</dcterms:created>
  <dcterms:modified xsi:type="dcterms:W3CDTF">2024-05-29T15:26:00Z</dcterms:modified>
</cp:coreProperties>
</file>