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4055"/>
        <w:gridCol w:w="1460"/>
        <w:gridCol w:w="1295"/>
        <w:gridCol w:w="4345"/>
      </w:tblGrid>
      <w:tr w:rsidR="00C2232C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29599984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351237">
              <w:rPr>
                <w:rFonts w:ascii="Century Gothic" w:hAnsi="Century Gothic" w:cs="Arial"/>
                <w:sz w:val="24"/>
              </w:rPr>
              <w:t>Learning Style Assessment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1A3A111B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351237">
              <w:rPr>
                <w:rFonts w:ascii="Century Gothic" w:hAnsi="Century Gothic" w:cs="Arial"/>
                <w:b/>
                <w:sz w:val="24"/>
              </w:rPr>
              <w:t xml:space="preserve"> Jennifer Schreier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35FBE6F5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13262A2" w14:textId="77777777" w:rsidR="00050C26" w:rsidRDefault="00351237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4-6</w:t>
            </w:r>
          </w:p>
          <w:p w14:paraId="4D9C2AFD" w14:textId="11B92AE5" w:rsidR="001E028F" w:rsidRPr="00DE47BC" w:rsidRDefault="001E028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30</w:t>
            </w:r>
            <w:r w:rsidR="00690AE9">
              <w:rPr>
                <w:rFonts w:ascii="Century Gothic" w:hAnsi="Century Gothic" w:cs="Arial"/>
                <w:b/>
                <w:sz w:val="24"/>
              </w:rPr>
              <w:t>-40</w:t>
            </w:r>
            <w:r>
              <w:rPr>
                <w:rFonts w:ascii="Century Gothic" w:hAnsi="Century Gothic" w:cs="Arial"/>
                <w:b/>
                <w:sz w:val="24"/>
              </w:rPr>
              <w:t xml:space="preserve"> min.</w:t>
            </w:r>
          </w:p>
        </w:tc>
      </w:tr>
      <w:tr w:rsidR="00C02949" w:rsidRPr="00DE47BC" w14:paraId="77E1CE7B" w14:textId="77777777" w:rsidTr="00F20F1F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517BEDE0" w:rsidR="00C02949" w:rsidRPr="00DE47BC" w:rsidRDefault="00351237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F14869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1D49C0">
        <w:trPr>
          <w:trHeight w:val="576"/>
        </w:trPr>
        <w:tc>
          <w:tcPr>
            <w:tcW w:w="3510" w:type="dxa"/>
          </w:tcPr>
          <w:p w14:paraId="41EEB290" w14:textId="70E86B28" w:rsidR="00C2232C" w:rsidRPr="00DE47BC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6570" w:type="dxa"/>
            <w:gridSpan w:val="3"/>
          </w:tcPr>
          <w:p w14:paraId="43C40418" w14:textId="77777777" w:rsidR="00C2232C" w:rsidRDefault="00690AE9" w:rsidP="00690AE9">
            <w:pPr>
              <w:rPr>
                <w:rFonts w:ascii="Century Gothic" w:hAnsi="Century Gothic" w:cs="Arial"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4.R.CI.10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Use informational texts, internet web sites, and/or technical materials to review and apply information sources for occupational or educational tasks.</w:t>
            </w:r>
          </w:p>
          <w:p w14:paraId="473960C3" w14:textId="77777777" w:rsidR="00F0411F" w:rsidRDefault="00F0411F" w:rsidP="00690AE9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D45209D" w14:textId="1D822DC6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b/>
                <w:sz w:val="24"/>
              </w:rPr>
              <w:t>5.R.RS.11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Transcribe and interpret information, data, and observations to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apply information learned from reading to actual practice.</w:t>
            </w:r>
          </w:p>
        </w:tc>
      </w:tr>
      <w:tr w:rsidR="00C2232C" w:rsidRPr="00DE47BC" w14:paraId="4E1A3220" w14:textId="77777777" w:rsidTr="001D49C0">
        <w:trPr>
          <w:trHeight w:val="576"/>
        </w:trPr>
        <w:tc>
          <w:tcPr>
            <w:tcW w:w="3510" w:type="dxa"/>
          </w:tcPr>
          <w:p w14:paraId="29170C37" w14:textId="6683249C" w:rsidR="00C2232C" w:rsidRPr="00DE47BC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Writing</w:t>
            </w:r>
          </w:p>
        </w:tc>
        <w:tc>
          <w:tcPr>
            <w:tcW w:w="6570" w:type="dxa"/>
            <w:gridSpan w:val="3"/>
          </w:tcPr>
          <w:p w14:paraId="743C7324" w14:textId="1D69D086" w:rsidR="00C2232C" w:rsidRPr="00DE47BC" w:rsidRDefault="00690AE9" w:rsidP="00690AE9">
            <w:pPr>
              <w:rPr>
                <w:rFonts w:ascii="Century Gothic" w:hAnsi="Century Gothic" w:cs="Arial"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5.W.WL.8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Write routinely over extended time frames (time for reflection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and revision) and shorter time frames (a single sitting in a day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or two) for a range of discipline-specific tasks, purposes,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audiences.</w:t>
            </w:r>
          </w:p>
        </w:tc>
      </w:tr>
      <w:tr w:rsidR="00C2232C" w:rsidRPr="00DE47BC" w14:paraId="1E2732B7" w14:textId="77777777" w:rsidTr="001D49C0">
        <w:trPr>
          <w:trHeight w:val="467"/>
        </w:trPr>
        <w:tc>
          <w:tcPr>
            <w:tcW w:w="3510" w:type="dxa"/>
          </w:tcPr>
          <w:p w14:paraId="5E01CDD0" w14:textId="7ACACBA6" w:rsidR="00C2232C" w:rsidRPr="00690AE9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Speaking and Listening</w:t>
            </w:r>
          </w:p>
        </w:tc>
        <w:tc>
          <w:tcPr>
            <w:tcW w:w="6570" w:type="dxa"/>
            <w:gridSpan w:val="3"/>
          </w:tcPr>
          <w:p w14:paraId="3A9DA146" w14:textId="77777777" w:rsidR="00C2232C" w:rsidRDefault="00F0411F" w:rsidP="00690AE9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b/>
                <w:sz w:val="24"/>
              </w:rPr>
              <w:t>4.S.PK.4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690AE9" w:rsidRPr="00690AE9">
              <w:rPr>
                <w:rFonts w:ascii="Century Gothic" w:hAnsi="Century Gothic" w:cs="Arial"/>
                <w:sz w:val="24"/>
              </w:rPr>
              <w:t>Adapt speech to a variety of contexts, tasks, audiences,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690AE9" w:rsidRPr="00690AE9">
              <w:rPr>
                <w:rFonts w:ascii="Century Gothic" w:hAnsi="Century Gothic" w:cs="Arial"/>
                <w:sz w:val="24"/>
              </w:rPr>
              <w:t>purposes using formal English when appropriate to task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690AE9" w:rsidRPr="00690AE9">
              <w:rPr>
                <w:rFonts w:ascii="Century Gothic" w:hAnsi="Century Gothic" w:cs="Arial"/>
                <w:sz w:val="24"/>
              </w:rPr>
              <w:t>situation.</w:t>
            </w:r>
          </w:p>
          <w:p w14:paraId="6E194CDD" w14:textId="77777777" w:rsidR="00F0411F" w:rsidRDefault="00F0411F" w:rsidP="00690AE9">
            <w:pPr>
              <w:rPr>
                <w:rFonts w:ascii="Century Gothic" w:hAnsi="Century Gothic" w:cs="Arial"/>
                <w:sz w:val="24"/>
              </w:rPr>
            </w:pPr>
          </w:p>
          <w:p w14:paraId="1CD35010" w14:textId="067FD7B4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b/>
                <w:sz w:val="24"/>
              </w:rPr>
              <w:t>5.S.CC.1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Initiate and participate effectively in a range of</w:t>
            </w:r>
          </w:p>
          <w:p w14:paraId="71B34502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collaborative discussions (one-on-one, in groups, and</w:t>
            </w:r>
          </w:p>
          <w:p w14:paraId="056B5DB5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teacher-led) with diverse partners on texts, topics, and</w:t>
            </w:r>
          </w:p>
          <w:p w14:paraId="02F6A586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issues appropriate to skill level, building on others’ ideas</w:t>
            </w:r>
          </w:p>
          <w:p w14:paraId="4B38C512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and expressing their own clearly and persuasively.</w:t>
            </w:r>
          </w:p>
          <w:p w14:paraId="5BED10A4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a. Come to discussions prepared, having read and</w:t>
            </w:r>
          </w:p>
          <w:p w14:paraId="30A450E6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researched material under study; explicitly draw</w:t>
            </w:r>
          </w:p>
          <w:p w14:paraId="2AC061EB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on that preparation by referring to evidence from</w:t>
            </w:r>
          </w:p>
          <w:p w14:paraId="31795076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texts and other research on the topic or issue to</w:t>
            </w:r>
          </w:p>
          <w:p w14:paraId="16107B6A" w14:textId="77777777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stimulate a thoughtful, well-reasoned exchange</w:t>
            </w:r>
          </w:p>
          <w:p w14:paraId="06419CC0" w14:textId="115B3BFF" w:rsidR="00F0411F" w:rsidRPr="00DE47BC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sz w:val="24"/>
              </w:rPr>
              <w:t>of ideas.</w:t>
            </w:r>
          </w:p>
        </w:tc>
      </w:tr>
      <w:tr w:rsidR="00050C26" w:rsidRPr="00DE47BC" w14:paraId="3A7CAA3B" w14:textId="77777777" w:rsidTr="001D49C0">
        <w:trPr>
          <w:trHeight w:val="467"/>
        </w:trPr>
        <w:tc>
          <w:tcPr>
            <w:tcW w:w="3510" w:type="dxa"/>
          </w:tcPr>
          <w:p w14:paraId="60D15C7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6570" w:type="dxa"/>
            <w:gridSpan w:val="3"/>
          </w:tcPr>
          <w:p w14:paraId="5AD50DB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402FC617" w:rsidR="001D49C0" w:rsidRPr="00DE47BC" w:rsidRDefault="00351237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2FE5346E" w14:textId="7D526AB6" w:rsidR="00351237" w:rsidRDefault="00F0411F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Use the information learned from the</w:t>
            </w:r>
            <w:r w:rsidR="00351237">
              <w:rPr>
                <w:rFonts w:ascii="Century Gothic" w:hAnsi="Century Gothic" w:cs="Arial"/>
                <w:sz w:val="24"/>
              </w:rPr>
              <w:t xml:space="preserve"> learning style </w:t>
            </w:r>
            <w:r>
              <w:rPr>
                <w:rFonts w:ascii="Century Gothic" w:hAnsi="Century Gothic" w:cs="Arial"/>
                <w:sz w:val="24"/>
              </w:rPr>
              <w:t xml:space="preserve">inventory and apply information to </w:t>
            </w:r>
            <w:r w:rsidRPr="00BA1DD6">
              <w:rPr>
                <w:rFonts w:ascii="Century Gothic" w:hAnsi="Century Gothic" w:cs="Arial"/>
                <w:sz w:val="24"/>
              </w:rPr>
              <w:t>assist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BA1DD6">
              <w:rPr>
                <w:rFonts w:ascii="Century Gothic" w:hAnsi="Century Gothic" w:cs="Arial"/>
                <w:sz w:val="24"/>
              </w:rPr>
              <w:t>students with their</w:t>
            </w:r>
            <w:r w:rsidR="00351237">
              <w:rPr>
                <w:rFonts w:ascii="Century Gothic" w:hAnsi="Century Gothic" w:cs="Arial"/>
                <w:sz w:val="24"/>
              </w:rPr>
              <w:t xml:space="preserve"> learning needs</w:t>
            </w:r>
          </w:p>
          <w:p w14:paraId="235AA26D" w14:textId="77777777" w:rsidR="00F0411F" w:rsidRDefault="00F0411F" w:rsidP="00050C26">
            <w:pPr>
              <w:rPr>
                <w:rFonts w:ascii="Century Gothic" w:hAnsi="Century Gothic" w:cs="Arial"/>
                <w:sz w:val="24"/>
              </w:rPr>
            </w:pPr>
          </w:p>
          <w:p w14:paraId="5746F8E2" w14:textId="50399F37" w:rsidR="00351237" w:rsidRDefault="00F0411F" w:rsidP="00050C26">
            <w:pPr>
              <w:rPr>
                <w:rFonts w:ascii="Century Gothic" w:hAnsi="Century Gothic" w:cs="Arial"/>
                <w:sz w:val="24"/>
              </w:rPr>
            </w:pPr>
            <w:r w:rsidRPr="00BA1DD6">
              <w:rPr>
                <w:rFonts w:ascii="Century Gothic" w:hAnsi="Century Gothic" w:cs="Arial"/>
                <w:sz w:val="24"/>
              </w:rPr>
              <w:lastRenderedPageBreak/>
              <w:t xml:space="preserve">Write a </w:t>
            </w:r>
            <w:r w:rsidR="00BA1DD6" w:rsidRPr="00BA1DD6">
              <w:rPr>
                <w:rFonts w:ascii="Century Gothic" w:hAnsi="Century Gothic" w:cs="Arial"/>
                <w:sz w:val="24"/>
              </w:rPr>
              <w:t xml:space="preserve">summary, reflecting </w:t>
            </w:r>
            <w:r w:rsidR="0023270C">
              <w:rPr>
                <w:rFonts w:ascii="Century Gothic" w:hAnsi="Century Gothic" w:cs="Arial"/>
                <w:sz w:val="24"/>
              </w:rPr>
              <w:t>on the tools that can be used to assist learning based on the learning style inventory</w:t>
            </w:r>
          </w:p>
          <w:p w14:paraId="6AD46157" w14:textId="70A73499" w:rsidR="0023270C" w:rsidRDefault="0023270C" w:rsidP="00050C26">
            <w:pPr>
              <w:rPr>
                <w:rFonts w:ascii="Century Gothic" w:hAnsi="Century Gothic" w:cs="Arial"/>
                <w:sz w:val="24"/>
              </w:rPr>
            </w:pPr>
          </w:p>
          <w:p w14:paraId="5999C44C" w14:textId="4C6FF3F7" w:rsidR="0023270C" w:rsidRDefault="0023270C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Share information learned in class with classmates</w:t>
            </w:r>
          </w:p>
          <w:p w14:paraId="7DEF15CE" w14:textId="58248030" w:rsidR="00BA1DD6" w:rsidRDefault="00BA1DD6" w:rsidP="00050C26">
            <w:pPr>
              <w:rPr>
                <w:rFonts w:ascii="Century Gothic" w:hAnsi="Century Gothic" w:cs="Arial"/>
                <w:sz w:val="24"/>
              </w:rPr>
            </w:pPr>
          </w:p>
          <w:p w14:paraId="0B569120" w14:textId="5F0B8503" w:rsidR="00BA1DD6" w:rsidRPr="00DE47BC" w:rsidRDefault="00BA1DD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Apply information learned from the learning style survey to study practices </w:t>
            </w:r>
          </w:p>
          <w:p w14:paraId="13B0021B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  <w:p w14:paraId="624D73B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7AFDE4AD" w14:textId="27187C53" w:rsidR="007F3D06" w:rsidRDefault="009C5E91" w:rsidP="009C5E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watch a video, read and discuss the different learning styles</w:t>
            </w:r>
            <w:r w:rsidR="00014E5E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14E5E" w:rsidRPr="00EB72F2">
              <w:rPr>
                <w:rFonts w:ascii="Century Gothic" w:hAnsi="Century Gothic" w:cs="Arial"/>
                <w:b/>
                <w:sz w:val="24"/>
              </w:rPr>
              <w:t>while exploring and discussing importance and connection to their personal lives</w:t>
            </w:r>
          </w:p>
          <w:p w14:paraId="716651CB" w14:textId="77777777" w:rsidR="00EB72F2" w:rsidRPr="00EB72F2" w:rsidRDefault="00EB72F2" w:rsidP="00EB72F2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56F53D5A" w14:textId="5BDA296E" w:rsidR="009C5E91" w:rsidRPr="00EB72F2" w:rsidRDefault="00014E5E" w:rsidP="009C5E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>Student will collaborate at various points in this activity both as a class and in smaller groups</w:t>
            </w:r>
          </w:p>
          <w:p w14:paraId="5D4F2A01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4EE262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  <w:p w14:paraId="6F3B1509" w14:textId="39738E31" w:rsidR="00050C26" w:rsidRPr="00DE47BC" w:rsidRDefault="00351237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Auditory, visual, kinesthetic, learning style, </w:t>
            </w:r>
          </w:p>
        </w:tc>
      </w:tr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FD7410D" w14:textId="1F53CB02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6FE74ECF" w14:textId="2DDD227F" w:rsidR="00003321" w:rsidRPr="00D47184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47184">
              <w:rPr>
                <w:rFonts w:ascii="Century Gothic" w:hAnsi="Century Gothic" w:cs="Arial"/>
                <w:b/>
                <w:sz w:val="24"/>
                <w:u w:val="single"/>
              </w:rPr>
              <w:t>Textbooks</w:t>
            </w:r>
            <w:r w:rsidR="00050C26" w:rsidRPr="00D47184">
              <w:rPr>
                <w:rFonts w:ascii="Century Gothic" w:hAnsi="Century Gothic" w:cs="Arial"/>
                <w:b/>
                <w:sz w:val="24"/>
                <w:u w:val="single"/>
              </w:rPr>
              <w:t xml:space="preserve"> or online curriculum</w:t>
            </w:r>
            <w:r w:rsidRPr="00D47184">
              <w:rPr>
                <w:rFonts w:ascii="Century Gothic" w:hAnsi="Century Gothic" w:cs="Arial"/>
                <w:b/>
                <w:sz w:val="24"/>
              </w:rPr>
              <w:t>:</w:t>
            </w:r>
            <w:r w:rsidR="00832CD7" w:rsidRPr="00D47184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78129C5" w14:textId="1528C997" w:rsidR="00DB6962" w:rsidRDefault="00DB6962" w:rsidP="00C2232C">
            <w:pPr>
              <w:rPr>
                <w:rFonts w:ascii="Century Gothic" w:hAnsi="Century Gothic" w:cs="Arial"/>
                <w:sz w:val="24"/>
              </w:rPr>
            </w:pPr>
          </w:p>
          <w:p w14:paraId="58CA716B" w14:textId="00024F1A" w:rsidR="00DB6962" w:rsidRDefault="00DB6962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B6962">
              <w:rPr>
                <w:rFonts w:ascii="Century Gothic" w:hAnsi="Century Gothic" w:cs="Arial"/>
                <w:b/>
                <w:sz w:val="24"/>
              </w:rPr>
              <w:t>Learning Style Worksheet:</w:t>
            </w:r>
          </w:p>
          <w:p w14:paraId="73A143D3" w14:textId="77777777" w:rsidR="00DB6962" w:rsidRPr="00DB6962" w:rsidRDefault="00DB6962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7C75928" w14:textId="168FF1F5" w:rsidR="00050C26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0" w:history="1">
              <w:r w:rsidR="00DB6962" w:rsidRPr="00BB0E51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https://docs.google.com/document/d/1GWNVDTG_60udY2l9zrX_r7fpZZamPiS5fOtuZQnBuhs/edit?usp=sharing</w:t>
              </w:r>
            </w:hyperlink>
          </w:p>
          <w:p w14:paraId="2B41FC47" w14:textId="49F4E7B3" w:rsid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</w:p>
          <w:p w14:paraId="68AC8F27" w14:textId="283AF446" w:rsid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  <w:r w:rsidRPr="000F63E7">
              <w:rPr>
                <w:rFonts w:ascii="Century Gothic" w:hAnsi="Century Gothic" w:cs="Arial"/>
                <w:b/>
                <w:sz w:val="24"/>
              </w:rPr>
              <w:t>Learning Style Inventory, Paper version</w:t>
            </w:r>
            <w:r>
              <w:rPr>
                <w:rFonts w:ascii="Century Gothic" w:hAnsi="Century Gothic" w:cs="Arial"/>
                <w:sz w:val="24"/>
              </w:rPr>
              <w:t>:</w:t>
            </w:r>
            <w:r w:rsidR="00BF0E88">
              <w:rPr>
                <w:rFonts w:ascii="Century Gothic" w:hAnsi="Century Gothic" w:cs="Arial"/>
                <w:sz w:val="24"/>
              </w:rPr>
              <w:t xml:space="preserve"> Highly recommended</w:t>
            </w:r>
          </w:p>
          <w:p w14:paraId="5369A9C6" w14:textId="004E6CE8" w:rsid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Created by</w:t>
            </w:r>
            <w:r w:rsidR="00BF0E88">
              <w:rPr>
                <w:rFonts w:ascii="Century Gothic" w:hAnsi="Century Gothic" w:cs="Arial"/>
                <w:sz w:val="24"/>
              </w:rPr>
              <w:t>: Middlesex Community College</w:t>
            </w:r>
          </w:p>
          <w:p w14:paraId="0D2979F3" w14:textId="0B380B90" w:rsidR="00BF0E88" w:rsidRDefault="00BF0E88" w:rsidP="00C2232C">
            <w:pPr>
              <w:rPr>
                <w:rFonts w:ascii="Century Gothic" w:hAnsi="Century Gothic" w:cs="Arial"/>
                <w:sz w:val="24"/>
              </w:rPr>
            </w:pPr>
          </w:p>
          <w:p w14:paraId="734B0DE7" w14:textId="6D7383FA" w:rsidR="00BF0E88" w:rsidRPr="00BF0E88" w:rsidRDefault="00BF0E88" w:rsidP="00BF0E88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hyperlink r:id="rId11" w:history="1">
              <w:r w:rsidRPr="00BF0E88">
                <w:rPr>
                  <w:rStyle w:val="Hyperlink"/>
                  <w:rFonts w:ascii="Century Gothic" w:hAnsi="Century Gothic"/>
                  <w:b/>
                  <w:sz w:val="24"/>
                  <w:szCs w:val="24"/>
                </w:rPr>
                <w:t>https://drive.google.com/file/d/1oOtv5KmO5TJp2ulO8fU2JajdiYwzIjPr/view?usp=sharing</w:t>
              </w:r>
            </w:hyperlink>
          </w:p>
          <w:p w14:paraId="5FCE8716" w14:textId="77777777" w:rsid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</w:p>
          <w:p w14:paraId="0A769B3B" w14:textId="4DDC664B" w:rsidR="000F63E7" w:rsidRDefault="000F63E7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0F63E7">
              <w:rPr>
                <w:rFonts w:ascii="Century Gothic" w:hAnsi="Century Gothic" w:cs="Arial"/>
                <w:b/>
                <w:sz w:val="24"/>
              </w:rPr>
              <w:t>Learning Style Inventory, Online version</w:t>
            </w:r>
            <w:r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1B4D3A38" w14:textId="4E9C8CC7" w:rsid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  <w:r w:rsidRPr="000F63E7">
              <w:rPr>
                <w:rFonts w:ascii="Century Gothic" w:hAnsi="Century Gothic" w:cs="Arial"/>
                <w:sz w:val="24"/>
              </w:rPr>
              <w:t>Provided by: howtostudy.com</w:t>
            </w:r>
          </w:p>
          <w:p w14:paraId="66D18AE7" w14:textId="77777777" w:rsidR="000F63E7" w:rsidRPr="000F63E7" w:rsidRDefault="000F63E7" w:rsidP="00C2232C">
            <w:pPr>
              <w:rPr>
                <w:rFonts w:ascii="Century Gothic" w:hAnsi="Century Gothic" w:cs="Arial"/>
                <w:sz w:val="24"/>
              </w:rPr>
            </w:pPr>
          </w:p>
          <w:p w14:paraId="740E4C20" w14:textId="1277E963" w:rsidR="000F63E7" w:rsidRPr="00BF0E88" w:rsidRDefault="00C1792F" w:rsidP="00C2232C">
            <w:pPr>
              <w:rPr>
                <w:rFonts w:ascii="Century Gothic" w:hAnsi="Century Gothic"/>
                <w:b/>
                <w:sz w:val="24"/>
                <w:szCs w:val="24"/>
              </w:rPr>
            </w:pPr>
            <w:hyperlink r:id="rId12" w:history="1">
              <w:r w:rsidRPr="00BF0E88">
                <w:rPr>
                  <w:rStyle w:val="Hyperlink"/>
                  <w:rFonts w:ascii="Century Gothic" w:hAnsi="Century Gothic"/>
                  <w:b/>
                  <w:sz w:val="24"/>
                  <w:szCs w:val="24"/>
                </w:rPr>
                <w:t>http://www.educationplanner.org/students/self-assessments/learning-styles-quiz.shtml</w:t>
              </w:r>
            </w:hyperlink>
          </w:p>
          <w:p w14:paraId="5F0B6950" w14:textId="77777777" w:rsidR="00C1792F" w:rsidRDefault="00C1792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D3B08B6" w14:textId="7BBC0E66" w:rsidR="000A6BB5" w:rsidRPr="00F0411F" w:rsidRDefault="000A6BB5" w:rsidP="00C2232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0411F">
              <w:rPr>
                <w:rFonts w:ascii="Century Gothic" w:hAnsi="Century Gothic" w:cs="Arial"/>
                <w:b/>
                <w:sz w:val="28"/>
                <w:szCs w:val="28"/>
              </w:rPr>
              <w:t>Kinesthetic strategies:</w:t>
            </w:r>
          </w:p>
          <w:p w14:paraId="60E77D4D" w14:textId="22BBF90C" w:rsidR="00D47184" w:rsidRDefault="00D47184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04DF8A9" w14:textId="7FDBDAE1" w:rsidR="00D47184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Printable d</w:t>
            </w:r>
            <w:r w:rsidR="00D47184">
              <w:rPr>
                <w:rFonts w:ascii="Century Gothic" w:hAnsi="Century Gothic" w:cs="Arial"/>
                <w:b/>
                <w:sz w:val="24"/>
              </w:rPr>
              <w:t>escription.</w:t>
            </w:r>
          </w:p>
          <w:p w14:paraId="3E8FBE52" w14:textId="766FD4B0" w:rsidR="00D47184" w:rsidRPr="00690AE9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3" w:history="1">
              <w:r w:rsidR="00F0411F" w:rsidRPr="00FE7E76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https://docs.google.com/document/d/1v8dX0_DIwEhqn464iwc6Ab-LFEcDafLrYLxEvUpsrbk/edit?usp=sharing</w:t>
              </w:r>
            </w:hyperlink>
          </w:p>
          <w:p w14:paraId="07FC038E" w14:textId="3BE0462E" w:rsidR="00D47184" w:rsidRDefault="00D47184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3FEDEFE" w14:textId="3233E83F" w:rsidR="00D47184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Link by </w:t>
            </w:r>
            <w:r w:rsidR="00D47184">
              <w:rPr>
                <w:rFonts w:ascii="Century Gothic" w:hAnsi="Century Gothic" w:cs="Arial"/>
                <w:b/>
                <w:sz w:val="24"/>
              </w:rPr>
              <w:t>Vark-Learn.com:</w:t>
            </w:r>
          </w:p>
          <w:p w14:paraId="5C03384F" w14:textId="79F4A172" w:rsidR="000A6BB5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4" w:history="1">
              <w:r w:rsidR="00F0411F" w:rsidRPr="00FE7E76">
                <w:rPr>
                  <w:rStyle w:val="Hyperlink"/>
                  <w:rFonts w:ascii="Century Gothic" w:hAnsi="Century Gothic" w:cs="Arial"/>
                  <w:sz w:val="24"/>
                </w:rPr>
                <w:t>https://vark-learn.com/strategies/kinesthetic-strategies/</w:t>
              </w:r>
            </w:hyperlink>
          </w:p>
          <w:p w14:paraId="1B1CF204" w14:textId="17A3C367" w:rsidR="000A6BB5" w:rsidRDefault="000A6BB5" w:rsidP="00C2232C">
            <w:pPr>
              <w:rPr>
                <w:rFonts w:ascii="Century Gothic" w:hAnsi="Century Gothic" w:cs="Arial"/>
                <w:sz w:val="24"/>
              </w:rPr>
            </w:pPr>
          </w:p>
          <w:p w14:paraId="447AC20A" w14:textId="04386CBA" w:rsidR="000A6BB5" w:rsidRPr="00F0411F" w:rsidRDefault="000A6BB5" w:rsidP="00C2232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0411F">
              <w:rPr>
                <w:rFonts w:ascii="Century Gothic" w:hAnsi="Century Gothic" w:cs="Arial"/>
                <w:b/>
                <w:sz w:val="28"/>
                <w:szCs w:val="28"/>
              </w:rPr>
              <w:t>Visual strategies:</w:t>
            </w:r>
          </w:p>
          <w:p w14:paraId="03AFD62B" w14:textId="77777777" w:rsidR="00DA3111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F788A19" w14:textId="6088D49E" w:rsidR="00DA3111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Printable description.</w:t>
            </w:r>
          </w:p>
          <w:p w14:paraId="3F505B95" w14:textId="5E7DDC20" w:rsidR="00DA3111" w:rsidRPr="00690AE9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5" w:history="1">
              <w:r w:rsidR="00F0411F" w:rsidRPr="00FE7E76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https://docs.google.com/document/d/1j2Z7ucqaPy13qbQa0DrOPwY96SOHGO8WUjjv8GdF70s/edit?usp=sharing</w:t>
              </w:r>
            </w:hyperlink>
          </w:p>
          <w:p w14:paraId="1DB2D7D3" w14:textId="77777777" w:rsidR="00F0411F" w:rsidRDefault="00F0411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BFE501B" w14:textId="2622BCD4" w:rsidR="00DA3111" w:rsidRPr="000A6BB5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A3111">
              <w:rPr>
                <w:rFonts w:ascii="Century Gothic" w:hAnsi="Century Gothic" w:cs="Arial"/>
                <w:b/>
                <w:sz w:val="24"/>
              </w:rPr>
              <w:t>Link by Vark-Learn.com</w:t>
            </w:r>
          </w:p>
          <w:p w14:paraId="6E150535" w14:textId="728B0465" w:rsidR="000A6BB5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6" w:history="1">
              <w:r w:rsidR="00F0411F" w:rsidRPr="00FE7E76">
                <w:rPr>
                  <w:rStyle w:val="Hyperlink"/>
                  <w:rFonts w:ascii="Century Gothic" w:hAnsi="Century Gothic" w:cs="Arial"/>
                  <w:sz w:val="24"/>
                </w:rPr>
                <w:t>https://vark-learn.com/strategies/visual-strategies/</w:t>
              </w:r>
            </w:hyperlink>
          </w:p>
          <w:p w14:paraId="2DDE08FD" w14:textId="77777777" w:rsidR="00F0411F" w:rsidRDefault="00F0411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7D50F74" w14:textId="77777777" w:rsidR="00F0411F" w:rsidRDefault="00F0411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528D8A2" w14:textId="3A0B8AB5" w:rsidR="000A6BB5" w:rsidRPr="00F0411F" w:rsidRDefault="000A6BB5" w:rsidP="00C2232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0411F">
              <w:rPr>
                <w:rFonts w:ascii="Century Gothic" w:hAnsi="Century Gothic" w:cs="Arial"/>
                <w:b/>
                <w:sz w:val="28"/>
                <w:szCs w:val="28"/>
              </w:rPr>
              <w:t>Auditory/Aural strategies:</w:t>
            </w:r>
          </w:p>
          <w:p w14:paraId="03B74F8D" w14:textId="7AECB105" w:rsidR="00DA3111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5500BD1" w14:textId="5E09D1A3" w:rsidR="00DA3111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Printable description.</w:t>
            </w:r>
          </w:p>
          <w:p w14:paraId="5CC2CF81" w14:textId="5733822B" w:rsidR="00DA3111" w:rsidRPr="00F0411F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7" w:history="1">
              <w:r w:rsidR="00F0411F" w:rsidRPr="00F0411F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https://docs.google.com/document/d/1m5lyi8Ow5YCezaIrYYb807_gP22eSAmvd_Xg6lYHDvY/edit?usp=sharing</w:t>
              </w:r>
            </w:hyperlink>
          </w:p>
          <w:p w14:paraId="52EAD34E" w14:textId="77777777" w:rsidR="00DA3111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3557949" w14:textId="7412E250" w:rsidR="00DA3111" w:rsidRPr="000A6BB5" w:rsidRDefault="00DA311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Link by Vark-Learn.com</w:t>
            </w:r>
          </w:p>
          <w:p w14:paraId="740A2122" w14:textId="38AE34D0" w:rsidR="000A6BB5" w:rsidRDefault="00E2178A" w:rsidP="00C2232C">
            <w:pPr>
              <w:rPr>
                <w:rFonts w:ascii="Century Gothic" w:hAnsi="Century Gothic" w:cs="Arial"/>
                <w:sz w:val="24"/>
              </w:rPr>
            </w:pPr>
            <w:hyperlink r:id="rId18" w:history="1">
              <w:r w:rsidR="00F0411F" w:rsidRPr="00FE7E76">
                <w:rPr>
                  <w:rStyle w:val="Hyperlink"/>
                  <w:rFonts w:ascii="Century Gothic" w:hAnsi="Century Gothic" w:cs="Arial"/>
                  <w:sz w:val="24"/>
                </w:rPr>
                <w:t>https://vark-learn.com/strategies/aural-strategies/</w:t>
              </w:r>
            </w:hyperlink>
          </w:p>
          <w:p w14:paraId="5ACE4CFC" w14:textId="77777777" w:rsidR="000A6BB5" w:rsidRDefault="000A6BB5" w:rsidP="00C2232C">
            <w:pPr>
              <w:rPr>
                <w:rFonts w:ascii="Century Gothic" w:hAnsi="Century Gothic" w:cs="Arial"/>
                <w:sz w:val="24"/>
              </w:rPr>
            </w:pPr>
          </w:p>
          <w:p w14:paraId="091CC14F" w14:textId="77777777" w:rsidR="000A6BB5" w:rsidRDefault="000A6BB5" w:rsidP="00C2232C">
            <w:pPr>
              <w:rPr>
                <w:rFonts w:ascii="Century Gothic" w:hAnsi="Century Gothic" w:cs="Arial"/>
                <w:sz w:val="24"/>
              </w:rPr>
            </w:pPr>
          </w:p>
          <w:p w14:paraId="7871D2E5" w14:textId="77777777" w:rsidR="00003321" w:rsidRPr="00D47184" w:rsidRDefault="00C2232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47184">
              <w:rPr>
                <w:rFonts w:ascii="Century Gothic" w:hAnsi="Century Gothic" w:cs="Arial"/>
                <w:b/>
                <w:sz w:val="24"/>
                <w:u w:val="single"/>
              </w:rPr>
              <w:t>Websites</w:t>
            </w:r>
            <w:r w:rsidRPr="00D47184">
              <w:rPr>
                <w:rFonts w:ascii="Century Gothic" w:hAnsi="Century Gothic" w:cs="Arial"/>
                <w:b/>
                <w:sz w:val="24"/>
              </w:rPr>
              <w:t>:</w:t>
            </w:r>
            <w:r w:rsidR="00F754DD" w:rsidRPr="00D47184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41B4806B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  <w:p w14:paraId="094C4A81" w14:textId="12E9C58F" w:rsidR="00DB6962" w:rsidRDefault="00DB6962" w:rsidP="00DB6962">
            <w:pPr>
              <w:rPr>
                <w:rFonts w:ascii="Century Gothic" w:hAnsi="Century Gothic" w:cs="Arial"/>
                <w:sz w:val="24"/>
              </w:rPr>
            </w:pPr>
            <w:r w:rsidRPr="00DB6962">
              <w:rPr>
                <w:rFonts w:ascii="Century Gothic" w:hAnsi="Century Gothic" w:cs="Arial"/>
                <w:b/>
                <w:sz w:val="24"/>
              </w:rPr>
              <w:t>Video on Learning Styles</w:t>
            </w:r>
            <w:r>
              <w:rPr>
                <w:rFonts w:ascii="Century Gothic" w:hAnsi="Century Gothic" w:cs="Arial"/>
                <w:sz w:val="24"/>
              </w:rPr>
              <w:t>, “</w:t>
            </w:r>
            <w:r w:rsidRPr="00DB6962">
              <w:rPr>
                <w:rFonts w:ascii="Century Gothic" w:hAnsi="Century Gothic" w:cs="Arial"/>
                <w:sz w:val="24"/>
              </w:rPr>
              <w:t>Discover Your Learning Style</w:t>
            </w:r>
            <w:r>
              <w:rPr>
                <w:rFonts w:ascii="Century Gothic" w:hAnsi="Century Gothic" w:cs="Arial"/>
                <w:sz w:val="24"/>
              </w:rPr>
              <w:t xml:space="preserve">” By: </w:t>
            </w:r>
            <w:r w:rsidRPr="00DB6962">
              <w:rPr>
                <w:rFonts w:ascii="Century Gothic" w:hAnsi="Century Gothic" w:cs="Arial"/>
                <w:sz w:val="24"/>
              </w:rPr>
              <w:t>GCFLearnFree.org</w:t>
            </w:r>
          </w:p>
          <w:p w14:paraId="2D4CCA8E" w14:textId="38402C80" w:rsidR="00DB6962" w:rsidRDefault="00E2178A" w:rsidP="00DB6962">
            <w:pPr>
              <w:rPr>
                <w:rFonts w:ascii="Century Gothic" w:hAnsi="Century Gothic" w:cs="Arial"/>
                <w:sz w:val="24"/>
              </w:rPr>
            </w:pPr>
            <w:hyperlink r:id="rId19" w:history="1">
              <w:r w:rsidR="00DB6962" w:rsidRPr="00BB0E51">
                <w:rPr>
                  <w:rStyle w:val="Hyperlink"/>
                  <w:rFonts w:ascii="Century Gothic" w:hAnsi="Century Gothic" w:cs="Arial"/>
                  <w:sz w:val="24"/>
                </w:rPr>
                <w:t>https://www.youtube.com/watch?v=_IopcOwfsoU</w:t>
              </w:r>
            </w:hyperlink>
          </w:p>
          <w:p w14:paraId="10F7F61B" w14:textId="23C6429C" w:rsidR="000A6BB5" w:rsidRDefault="000A6BB5" w:rsidP="00DB6962">
            <w:pPr>
              <w:rPr>
                <w:rFonts w:ascii="Century Gothic" w:hAnsi="Century Gothic" w:cs="Arial"/>
                <w:sz w:val="24"/>
              </w:rPr>
            </w:pPr>
          </w:p>
          <w:p w14:paraId="3AA8E2B2" w14:textId="77777777" w:rsidR="00D47184" w:rsidRDefault="00D47184" w:rsidP="00DB6962">
            <w:pPr>
              <w:rPr>
                <w:rFonts w:ascii="Century Gothic" w:hAnsi="Century Gothic" w:cs="Arial"/>
                <w:sz w:val="24"/>
              </w:rPr>
            </w:pPr>
          </w:p>
          <w:p w14:paraId="287E95BB" w14:textId="77777777" w:rsidR="00DB6962" w:rsidRPr="00DB6962" w:rsidRDefault="00DB6962" w:rsidP="00DB6962">
            <w:pPr>
              <w:rPr>
                <w:rFonts w:ascii="Century Gothic" w:hAnsi="Century Gothic" w:cs="Arial"/>
                <w:sz w:val="24"/>
              </w:rPr>
            </w:pPr>
          </w:p>
          <w:p w14:paraId="44AF71FF" w14:textId="326131E5" w:rsidR="00050C26" w:rsidRPr="00DE47BC" w:rsidRDefault="00050C26" w:rsidP="00DB6962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534FCD77" w14:textId="201D20D8" w:rsidR="00003321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881C6B4" w14:textId="77777777" w:rsidR="000F63E7" w:rsidRDefault="000F63E7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1FA73" w14:textId="7B819098" w:rsidR="001E028F" w:rsidRDefault="001E028F" w:rsidP="001E028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Introduce the lesson by watching a 3.5 min video on Learning Styles.</w:t>
            </w:r>
          </w:p>
          <w:p w14:paraId="2549BBAD" w14:textId="6048A25E" w:rsidR="001E028F" w:rsidRDefault="00E2178A" w:rsidP="001E028F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  <w:hyperlink r:id="rId20" w:history="1">
              <w:r w:rsidR="001E028F" w:rsidRPr="00BB0E51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https://www.youtube.com/watch?v=_IopcOwfsoU</w:t>
              </w:r>
            </w:hyperlink>
          </w:p>
          <w:p w14:paraId="02C1B9EE" w14:textId="009EF0A4" w:rsidR="000F63E7" w:rsidRPr="00D47184" w:rsidRDefault="00D47184" w:rsidP="00573CC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D47184">
              <w:rPr>
                <w:rFonts w:ascii="Century Gothic" w:hAnsi="Century Gothic" w:cs="Arial"/>
                <w:b/>
                <w:sz w:val="24"/>
              </w:rPr>
              <w:t>Ask the question, Why is it valuable to know the type of learner you are? How can learning this information help you today and in the future?</w:t>
            </w:r>
          </w:p>
          <w:p w14:paraId="2260E454" w14:textId="4FC64055" w:rsidR="000F63E7" w:rsidRPr="00D47184" w:rsidRDefault="001E028F" w:rsidP="006B03D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D47184">
              <w:rPr>
                <w:rFonts w:ascii="Century Gothic" w:hAnsi="Century Gothic" w:cs="Arial"/>
                <w:b/>
                <w:sz w:val="24"/>
              </w:rPr>
              <w:t>Discuss the Vocabulary words and their meanings.</w:t>
            </w:r>
          </w:p>
          <w:p w14:paraId="0EDFE3D1" w14:textId="3F3C4592" w:rsidR="001E028F" w:rsidRDefault="001E028F" w:rsidP="001E028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Hand-out Learning Style Worksheet. This worksheet will be used after the student </w:t>
            </w:r>
            <w:bookmarkStart w:id="0" w:name="_GoBack"/>
            <w:bookmarkEnd w:id="0"/>
            <w:r>
              <w:rPr>
                <w:rFonts w:ascii="Century Gothic" w:hAnsi="Century Gothic" w:cs="Arial"/>
                <w:b/>
                <w:sz w:val="24"/>
              </w:rPr>
              <w:t xml:space="preserve">completes the Learning Style Inventory. </w:t>
            </w:r>
          </w:p>
          <w:p w14:paraId="0645BD59" w14:textId="21582384" w:rsidR="001E028F" w:rsidRDefault="00E2178A" w:rsidP="001E028F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  <w:hyperlink r:id="rId21" w:history="1">
              <w:r w:rsidR="00DB6962" w:rsidRPr="00BB0E51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https://docs.google.com/document/d/1GWNVDTG_60udY2l9zrX_r7fpZZamPiS5fOtuZQnBuhs/edit?usp=sharing</w:t>
              </w:r>
            </w:hyperlink>
          </w:p>
          <w:p w14:paraId="702DFABB" w14:textId="77777777" w:rsidR="00DB6962" w:rsidRDefault="00DB6962" w:rsidP="001E028F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3BECD157" w14:textId="7B36D616" w:rsidR="001E028F" w:rsidRDefault="001E028F" w:rsidP="001E028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Have the students take the Learning Styles Inventory. There are 2 to choose from.</w:t>
            </w:r>
          </w:p>
          <w:p w14:paraId="04EC5217" w14:textId="74127D95" w:rsidR="00C1792F" w:rsidRPr="00BF0E88" w:rsidRDefault="001E028F" w:rsidP="005706A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Choice 1: online version</w:t>
            </w:r>
            <w:r w:rsidR="00135385" w:rsidRPr="00BA1DD6">
              <w:rPr>
                <w:rFonts w:ascii="Century Gothic" w:hAnsi="Century Gothic" w:cs="Arial"/>
                <w:b/>
                <w:sz w:val="24"/>
              </w:rPr>
              <w:t>. T</w:t>
            </w:r>
            <w:r w:rsidRPr="00BA1DD6">
              <w:rPr>
                <w:rFonts w:ascii="Century Gothic" w:hAnsi="Century Gothic" w:cs="Arial"/>
                <w:b/>
                <w:sz w:val="24"/>
              </w:rPr>
              <w:t>his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version will give students instant feedback and provide students with</w:t>
            </w:r>
            <w:r w:rsidR="000F63E7">
              <w:rPr>
                <w:rFonts w:ascii="Century Gothic" w:hAnsi="Century Gothic" w:cs="Arial"/>
                <w:b/>
                <w:sz w:val="24"/>
              </w:rPr>
              <w:t xml:space="preserve"> information on</w:t>
            </w:r>
            <w:r>
              <w:rPr>
                <w:rFonts w:ascii="Century Gothic" w:hAnsi="Century Gothic" w:cs="Arial"/>
                <w:b/>
                <w:sz w:val="24"/>
              </w:rPr>
              <w:t xml:space="preserve"> learning strategies based on their learning style</w:t>
            </w:r>
            <w:r w:rsidR="000F63E7">
              <w:rPr>
                <w:rFonts w:ascii="Century Gothic" w:hAnsi="Century Gothic" w:cs="Arial"/>
                <w:b/>
                <w:sz w:val="24"/>
              </w:rPr>
              <w:t>.</w:t>
            </w:r>
            <w:r w:rsidR="000F63E7" w:rsidRPr="00BF0E88">
              <w:rPr>
                <w:b/>
                <w:sz w:val="24"/>
                <w:szCs w:val="24"/>
              </w:rPr>
              <w:t xml:space="preserve"> </w:t>
            </w:r>
            <w:hyperlink r:id="rId22" w:history="1">
              <w:r w:rsidR="00C1792F" w:rsidRPr="00BF0E88">
                <w:rPr>
                  <w:rStyle w:val="Hyperlink"/>
                  <w:rFonts w:ascii="Century Gothic" w:hAnsi="Century Gothic"/>
                  <w:b/>
                  <w:sz w:val="24"/>
                  <w:szCs w:val="24"/>
                </w:rPr>
                <w:t>http://www.educationplanner.org/students/self-assessments/learning-styles-quiz.shtml</w:t>
              </w:r>
            </w:hyperlink>
          </w:p>
          <w:p w14:paraId="3757053F" w14:textId="77777777" w:rsidR="00C1792F" w:rsidRPr="00C1792F" w:rsidRDefault="001E028F" w:rsidP="005706A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Choice 2: Paper </w:t>
            </w:r>
            <w:r w:rsidRPr="00BA1DD6">
              <w:rPr>
                <w:rFonts w:ascii="Century Gothic" w:hAnsi="Century Gothic" w:cs="Arial"/>
                <w:b/>
                <w:sz w:val="24"/>
              </w:rPr>
              <w:t>copy</w:t>
            </w:r>
            <w:r w:rsidR="005706A3" w:rsidRPr="00BA1DD6">
              <w:rPr>
                <w:rFonts w:ascii="Century Gothic" w:hAnsi="Century Gothic" w:cs="Arial"/>
                <w:b/>
                <w:sz w:val="24"/>
              </w:rPr>
              <w:t>. T</w:t>
            </w:r>
            <w:r w:rsidRPr="00BA1DD6">
              <w:rPr>
                <w:rFonts w:ascii="Century Gothic" w:hAnsi="Century Gothic" w:cs="Arial"/>
                <w:b/>
                <w:sz w:val="24"/>
              </w:rPr>
              <w:t>his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version the student or teacher will need to grade to determine the learning style. </w:t>
            </w:r>
            <w:r w:rsidR="00C1792F">
              <w:rPr>
                <w:rFonts w:ascii="Century Gothic" w:hAnsi="Century Gothic" w:cs="Arial"/>
                <w:b/>
                <w:sz w:val="24"/>
              </w:rPr>
              <w:t>THIS IS RECOMMENDED FOR BEST RESULTS.</w:t>
            </w:r>
          </w:p>
          <w:p w14:paraId="45FE7357" w14:textId="1BD43542" w:rsidR="00BF0E88" w:rsidRPr="00BF0E88" w:rsidRDefault="00BF0E88" w:rsidP="00BF0E88">
            <w:pPr>
              <w:pStyle w:val="ListParagraph"/>
              <w:ind w:left="1620"/>
              <w:rPr>
                <w:rFonts w:ascii="Century Gothic" w:hAnsi="Century Gothic" w:cs="Arial"/>
                <w:b/>
                <w:sz w:val="24"/>
                <w:szCs w:val="24"/>
              </w:rPr>
            </w:pPr>
            <w:hyperlink r:id="rId23" w:history="1">
              <w:r w:rsidRPr="00BF0E88">
                <w:rPr>
                  <w:rStyle w:val="Hyperlink"/>
                  <w:rFonts w:ascii="Century Gothic" w:hAnsi="Century Gothic"/>
                  <w:b/>
                  <w:sz w:val="24"/>
                  <w:szCs w:val="24"/>
                </w:rPr>
                <w:t>https://drive.google.com/file/d/1oOtv5KmO5TJp2ulO8fU2JajdiYwzIjPr/view?usp=sharing</w:t>
              </w:r>
            </w:hyperlink>
          </w:p>
          <w:p w14:paraId="16EDED93" w14:textId="4AD41A36" w:rsidR="001E028F" w:rsidRPr="00EB72F2" w:rsidRDefault="005706A3" w:rsidP="00BF0E8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 w:rsidRPr="00BA1DD6">
              <w:rPr>
                <w:rFonts w:ascii="Century Gothic" w:hAnsi="Century Gothic" w:cs="Arial"/>
                <w:b/>
                <w:sz w:val="24"/>
              </w:rPr>
              <w:t>After the student has feedback on their particular learning style, each s</w:t>
            </w:r>
            <w:r w:rsidR="001E028F" w:rsidRPr="00BA1DD6">
              <w:rPr>
                <w:rFonts w:ascii="Century Gothic" w:hAnsi="Century Gothic" w:cs="Arial"/>
                <w:b/>
                <w:sz w:val="24"/>
              </w:rPr>
              <w:t>tudent will read about the</w:t>
            </w:r>
            <w:r w:rsidRPr="00BA1DD6">
              <w:rPr>
                <w:rFonts w:ascii="Century Gothic" w:hAnsi="Century Gothic" w:cs="Arial"/>
                <w:b/>
                <w:sz w:val="24"/>
              </w:rPr>
              <w:t>ir</w:t>
            </w:r>
            <w:r w:rsidR="001E028F" w:rsidRPr="00BA1DD6">
              <w:rPr>
                <w:rFonts w:ascii="Century Gothic" w:hAnsi="Century Gothic" w:cs="Arial"/>
                <w:b/>
                <w:sz w:val="24"/>
              </w:rPr>
              <w:t xml:space="preserve"> style using</w:t>
            </w:r>
            <w:r w:rsidR="001E028F" w:rsidRPr="005706A3">
              <w:rPr>
                <w:rFonts w:ascii="Century Gothic" w:hAnsi="Century Gothic" w:cs="Arial"/>
                <w:b/>
                <w:sz w:val="24"/>
              </w:rPr>
              <w:t xml:space="preserve"> one of the following links. These lin</w:t>
            </w:r>
            <w:r w:rsidR="001E028F" w:rsidRPr="00BA1DD6">
              <w:rPr>
                <w:rFonts w:ascii="Century Gothic" w:hAnsi="Century Gothic" w:cs="Arial"/>
                <w:b/>
                <w:sz w:val="24"/>
              </w:rPr>
              <w:t>k</w:t>
            </w:r>
            <w:r w:rsidR="00135385" w:rsidRPr="00BA1DD6">
              <w:rPr>
                <w:rFonts w:ascii="Century Gothic" w:hAnsi="Century Gothic" w:cs="Arial"/>
                <w:b/>
                <w:sz w:val="24"/>
              </w:rPr>
              <w:t>s</w:t>
            </w:r>
            <w:r w:rsidR="001E028F" w:rsidRPr="005706A3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EB72F2" w:rsidRPr="00EB72F2">
              <w:rPr>
                <w:rFonts w:ascii="Century Gothic" w:hAnsi="Century Gothic" w:cs="Arial"/>
                <w:b/>
                <w:sz w:val="24"/>
              </w:rPr>
              <w:t>are or printing, as well.</w:t>
            </w:r>
            <w:r w:rsidR="001E028F" w:rsidRPr="00EB72F2">
              <w:rPr>
                <w:rFonts w:ascii="Century Gothic" w:hAnsi="Century Gothic" w:cs="Arial"/>
                <w:b/>
                <w:sz w:val="24"/>
              </w:rPr>
              <w:t xml:space="preserve"> printed out, if no computers are available.</w:t>
            </w:r>
            <w:r w:rsidR="00014E5E" w:rsidRPr="00EB72F2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3ACBE9D3" w14:textId="4E501F2C" w:rsidR="00D47184" w:rsidRPr="005706A3" w:rsidRDefault="000A6BB5" w:rsidP="005706A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sz w:val="24"/>
              </w:rPr>
            </w:pPr>
            <w:r w:rsidRPr="005706A3">
              <w:rPr>
                <w:rFonts w:ascii="Century Gothic" w:hAnsi="Century Gothic" w:cs="Arial"/>
                <w:b/>
                <w:sz w:val="24"/>
              </w:rPr>
              <w:t xml:space="preserve">Kinesthetic strategies: </w:t>
            </w:r>
            <w:hyperlink r:id="rId24" w:history="1">
              <w:r w:rsidR="00BF0E88" w:rsidRPr="00D3070B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https://docs.google.com/document/d/1v8dX0_DIwEhqn464iwc6Ab-LFEcDafLrYLxEvUpsrbk/edit?usp=sharing</w:t>
              </w:r>
            </w:hyperlink>
            <w:r w:rsidR="005706A3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29C9270B" w14:textId="7D4DBC96" w:rsidR="000A6BB5" w:rsidRDefault="000A6BB5" w:rsidP="00432CA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Visual strategies:  </w:t>
            </w:r>
            <w:hyperlink r:id="rId25" w:history="1">
              <w:r w:rsidR="00432CA0" w:rsidRPr="00BB0E51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https://docs.google.com/document/d/1j2Z7ucqaPy13qbQa0DrOPwY96SOHGO8WUjjv8GdF70s/edit?usp=sharing</w:t>
              </w:r>
            </w:hyperlink>
          </w:p>
          <w:p w14:paraId="4C5A2FAB" w14:textId="3913D58C" w:rsidR="000A6BB5" w:rsidRDefault="000A6BB5" w:rsidP="00DA311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Auditory/Aural strategies: </w:t>
            </w:r>
            <w:hyperlink r:id="rId26" w:history="1">
              <w:r w:rsidR="00DA3111" w:rsidRPr="00BB0E51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https://docs.google.com/document/d/1m5lyi8Ow5YCezaIrYYb807_gP22eSAmvd_Xg6lYHDvY/edit?usp=sharing</w:t>
              </w:r>
            </w:hyperlink>
          </w:p>
          <w:p w14:paraId="34DAD743" w14:textId="77777777" w:rsidR="00DA3111" w:rsidRDefault="00DA3111" w:rsidP="00DA3111">
            <w:pPr>
              <w:pStyle w:val="ListParagraph"/>
              <w:ind w:left="1980"/>
              <w:rPr>
                <w:rFonts w:ascii="Century Gothic" w:hAnsi="Century Gothic" w:cs="Arial"/>
                <w:b/>
                <w:sz w:val="24"/>
              </w:rPr>
            </w:pPr>
          </w:p>
          <w:p w14:paraId="1E5761FA" w14:textId="4219D47C" w:rsidR="000F63E7" w:rsidRDefault="005706A3" w:rsidP="000F63E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 w:rsidRPr="00BA1DD6">
              <w:rPr>
                <w:rFonts w:ascii="Century Gothic" w:hAnsi="Century Gothic" w:cs="Arial"/>
                <w:b/>
                <w:sz w:val="24"/>
              </w:rPr>
              <w:t>Using what they have learned from the information they have studied in this lesson, s</w:t>
            </w:r>
            <w:r w:rsidR="000F63E7" w:rsidRPr="00BA1DD6">
              <w:rPr>
                <w:rFonts w:ascii="Century Gothic" w:hAnsi="Century Gothic" w:cs="Arial"/>
                <w:b/>
                <w:sz w:val="24"/>
              </w:rPr>
              <w:t xml:space="preserve">tudents will </w:t>
            </w:r>
            <w:r w:rsidRPr="00BA1DD6">
              <w:rPr>
                <w:rFonts w:ascii="Century Gothic" w:hAnsi="Century Gothic" w:cs="Arial"/>
                <w:b/>
                <w:sz w:val="24"/>
              </w:rPr>
              <w:t>complete the Learning Style W</w:t>
            </w:r>
            <w:r w:rsidR="000F63E7" w:rsidRPr="00BA1DD6">
              <w:rPr>
                <w:rFonts w:ascii="Century Gothic" w:hAnsi="Century Gothic" w:cs="Arial"/>
                <w:b/>
                <w:sz w:val="24"/>
              </w:rPr>
              <w:t>orksheet</w:t>
            </w:r>
            <w:r w:rsidR="000F63E7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7639AA22" w14:textId="45F10886" w:rsidR="000F63E7" w:rsidRPr="000F63E7" w:rsidRDefault="000F63E7" w:rsidP="000F63E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will share what they learned with the class, informally. This can be done in small groups or sitting at their seats to the whole class.  </w:t>
            </w:r>
          </w:p>
          <w:p w14:paraId="463EAB87" w14:textId="77777777" w:rsidR="00050C26" w:rsidRPr="00DE47BC" w:rsidRDefault="00050C2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06C68464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27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08D1A1DC" w14:textId="75EBACDB" w:rsidR="009C5E91" w:rsidRPr="00EB72F2" w:rsidRDefault="00B661B4" w:rsidP="00B661B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 xml:space="preserve">The Learning Styles worksheet can be accessed and read using a screen reader. </w:t>
            </w:r>
          </w:p>
          <w:p w14:paraId="6D533BDA" w14:textId="13367DB1" w:rsidR="00B661B4" w:rsidRPr="00EB72F2" w:rsidRDefault="00B661B4" w:rsidP="00B661B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>Print and digital copies are available for students to choose from.</w:t>
            </w:r>
          </w:p>
          <w:p w14:paraId="2C80B8A8" w14:textId="7CDCB8B8" w:rsidR="00014E5E" w:rsidRPr="00EB72F2" w:rsidRDefault="00014E5E" w:rsidP="00B661B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>Closed captioning will be available with speed adjustment accessible.</w:t>
            </w:r>
          </w:p>
          <w:p w14:paraId="3FC56692" w14:textId="77777777" w:rsidR="00B661B4" w:rsidRPr="00B661B4" w:rsidRDefault="00B661B4" w:rsidP="007F3D06">
            <w:pPr>
              <w:rPr>
                <w:rFonts w:ascii="Century Gothic" w:hAnsi="Century Gothic" w:cs="Arial"/>
                <w:b/>
                <w:color w:val="C00000"/>
                <w:sz w:val="24"/>
              </w:rPr>
            </w:pPr>
          </w:p>
          <w:p w14:paraId="11E87E76" w14:textId="77777777" w:rsidR="009C5E91" w:rsidRPr="00DE47BC" w:rsidRDefault="009C5E91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A9868B1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3F5428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  <w:gridSpan w:val="4"/>
          </w:tcPr>
          <w:p w14:paraId="60EE87A4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2450D052" w14:textId="0B1EC0D0" w:rsidR="007F3D06" w:rsidRDefault="000F63E7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*</w:t>
            </w:r>
            <w:r w:rsidR="0023270C"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sz w:val="24"/>
              </w:rPr>
              <w:t>Students will take an assessment about their learning styles</w:t>
            </w:r>
          </w:p>
          <w:p w14:paraId="75391FCB" w14:textId="7E0C2122" w:rsidR="000F63E7" w:rsidRDefault="000A6BB5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* S</w:t>
            </w:r>
            <w:r w:rsidR="000F63E7">
              <w:rPr>
                <w:rFonts w:ascii="Century Gothic" w:hAnsi="Century Gothic" w:cs="Arial"/>
                <w:sz w:val="24"/>
              </w:rPr>
              <w:t xml:space="preserve">tudents will analyze and draw conclusions </w:t>
            </w:r>
            <w:r w:rsidR="00135385" w:rsidRPr="00BA1DD6">
              <w:rPr>
                <w:rFonts w:ascii="Century Gothic" w:hAnsi="Century Gothic" w:cs="Arial"/>
                <w:sz w:val="24"/>
              </w:rPr>
              <w:t>about</w:t>
            </w:r>
            <w:r w:rsidR="000F63E7">
              <w:rPr>
                <w:rFonts w:ascii="Century Gothic" w:hAnsi="Century Gothic" w:cs="Arial"/>
                <w:sz w:val="24"/>
              </w:rPr>
              <w:t xml:space="preserve"> what learning style works best for them and decide what tools work best when learning new concepts</w:t>
            </w:r>
            <w:r w:rsidR="0023270C">
              <w:rPr>
                <w:rFonts w:ascii="Century Gothic" w:hAnsi="Century Gothic" w:cs="Arial"/>
                <w:sz w:val="24"/>
              </w:rPr>
              <w:t>.</w:t>
            </w:r>
          </w:p>
          <w:p w14:paraId="314C8184" w14:textId="186A83A8" w:rsidR="000F63E7" w:rsidRPr="00DE47BC" w:rsidRDefault="000A6BB5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* S</w:t>
            </w:r>
            <w:r w:rsidR="000F63E7">
              <w:rPr>
                <w:rFonts w:ascii="Century Gothic" w:hAnsi="Century Gothic" w:cs="Arial"/>
                <w:sz w:val="24"/>
              </w:rPr>
              <w:t xml:space="preserve">tudents </w:t>
            </w:r>
            <w:r w:rsidR="000F63E7" w:rsidRPr="00BA1DD6">
              <w:rPr>
                <w:rFonts w:ascii="Century Gothic" w:hAnsi="Century Gothic" w:cs="Arial"/>
                <w:sz w:val="24"/>
              </w:rPr>
              <w:t xml:space="preserve">will share </w:t>
            </w:r>
            <w:r w:rsidR="00135385" w:rsidRPr="00BA1DD6">
              <w:rPr>
                <w:rFonts w:ascii="Century Gothic" w:hAnsi="Century Gothic" w:cs="Arial"/>
                <w:sz w:val="24"/>
              </w:rPr>
              <w:t>their findings</w:t>
            </w:r>
            <w:r w:rsidR="00135385">
              <w:rPr>
                <w:rFonts w:ascii="Century Gothic" w:hAnsi="Century Gothic" w:cs="Arial"/>
                <w:sz w:val="24"/>
              </w:rPr>
              <w:t xml:space="preserve"> </w:t>
            </w:r>
            <w:r w:rsidR="000F63E7">
              <w:rPr>
                <w:rFonts w:ascii="Century Gothic" w:hAnsi="Century Gothic" w:cs="Arial"/>
                <w:sz w:val="24"/>
              </w:rPr>
              <w:t>with the class.</w:t>
            </w:r>
          </w:p>
          <w:p w14:paraId="7643569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105E704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BDD6EE" w:themeFill="accent1" w:themeFillTint="66"/>
          </w:tcPr>
          <w:p w14:paraId="1FA68231" w14:textId="193F96B1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28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784B47B" w14:textId="790CA4A7" w:rsidR="009C5E91" w:rsidRDefault="009C5E91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5158FEE" w14:textId="59F5A4E4" w:rsidR="009C5E91" w:rsidRDefault="009C5E91" w:rsidP="009C5E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>Students will share what they learned in small groups, as a class or can write a reflection piece to express what they learned about their learning style</w:t>
            </w:r>
          </w:p>
          <w:p w14:paraId="3FC3AC4C" w14:textId="21C07A58" w:rsidR="00B661B4" w:rsidRPr="00EB72F2" w:rsidRDefault="00B661B4" w:rsidP="009C5E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 xml:space="preserve">Students can share their thoughts about this verbally </w:t>
            </w:r>
            <w:r w:rsidR="00EB72F2" w:rsidRPr="00EB72F2">
              <w:rPr>
                <w:rFonts w:ascii="Century Gothic" w:hAnsi="Century Gothic" w:cs="Arial"/>
                <w:b/>
                <w:sz w:val="24"/>
              </w:rPr>
              <w:t>or in writing.</w:t>
            </w:r>
          </w:p>
          <w:p w14:paraId="52A0538D" w14:textId="4F309351" w:rsidR="00B661B4" w:rsidRPr="00EB72F2" w:rsidRDefault="00B661B4" w:rsidP="009C5E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EB72F2">
              <w:rPr>
                <w:rFonts w:ascii="Century Gothic" w:hAnsi="Century Gothic" w:cs="Arial"/>
                <w:b/>
                <w:sz w:val="24"/>
              </w:rPr>
              <w:t>The learning styles worksheet can be completed using talk to text technology.</w:t>
            </w:r>
          </w:p>
          <w:p w14:paraId="337AA6A7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F3D06">
        <w:trPr>
          <w:trHeight w:val="710"/>
        </w:trPr>
        <w:tc>
          <w:tcPr>
            <w:tcW w:w="10080" w:type="dxa"/>
            <w:gridSpan w:val="4"/>
            <w:shd w:val="clear" w:color="auto" w:fill="FFFFFF" w:themeFill="background1"/>
          </w:tcPr>
          <w:p w14:paraId="71A0E1BE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Notes:</w:t>
            </w:r>
          </w:p>
          <w:p w14:paraId="44012C43" w14:textId="177E1716" w:rsidR="00003321" w:rsidRDefault="000A6BB5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This mini-lesson can be done in a computer lab (Option 1) or classroom without computers (Option 2). </w:t>
            </w:r>
          </w:p>
          <w:p w14:paraId="1AB5133E" w14:textId="77777777" w:rsidR="00BA1DD6" w:rsidRPr="00BA1DD6" w:rsidRDefault="00BA1DD6" w:rsidP="00BA1DD6">
            <w:pPr>
              <w:rPr>
                <w:rFonts w:ascii="Century Gothic" w:hAnsi="Century Gothic" w:cs="Arial"/>
                <w:b/>
                <w:sz w:val="24"/>
              </w:rPr>
            </w:pPr>
            <w:r w:rsidRPr="00BA1DD6">
              <w:rPr>
                <w:rFonts w:ascii="Century Gothic" w:hAnsi="Century Gothic" w:cs="Arial"/>
                <w:b/>
                <w:sz w:val="24"/>
              </w:rPr>
              <w:t>Rasmussen College, Article on Learning Styles:</w:t>
            </w:r>
          </w:p>
          <w:p w14:paraId="2FAFE3BA" w14:textId="77777777" w:rsidR="00BA1DD6" w:rsidRPr="00BA1DD6" w:rsidRDefault="00BA1DD6" w:rsidP="00BA1DD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B4868DA" w14:textId="09C024E0" w:rsidR="00BA1DD6" w:rsidRPr="00DE47BC" w:rsidRDefault="00BA1DD6" w:rsidP="00BA1DD6">
            <w:pPr>
              <w:rPr>
                <w:rFonts w:ascii="Century Gothic" w:hAnsi="Century Gothic" w:cs="Arial"/>
                <w:b/>
                <w:sz w:val="24"/>
              </w:rPr>
            </w:pPr>
            <w:r w:rsidRPr="00BA1DD6">
              <w:rPr>
                <w:rFonts w:ascii="Century Gothic" w:hAnsi="Century Gothic" w:cs="Arial"/>
                <w:b/>
                <w:sz w:val="24"/>
              </w:rPr>
              <w:t>https://www.rasmussen.edu/student-experience/college-life/most-common-types-of-learners/</w:t>
            </w:r>
          </w:p>
          <w:p w14:paraId="7CE27A63" w14:textId="77777777" w:rsidR="00050C26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C0BD217" w14:textId="077A60DC" w:rsidR="00BA1DD6" w:rsidRPr="00DE47BC" w:rsidRDefault="00BA1DD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DB6962">
      <w:footerReference w:type="default" r:id="rId2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CD968" w14:textId="77777777" w:rsidR="00E2178A" w:rsidRDefault="00E2178A" w:rsidP="00C02949">
      <w:pPr>
        <w:spacing w:after="0" w:line="240" w:lineRule="auto"/>
      </w:pPr>
      <w:r>
        <w:separator/>
      </w:r>
    </w:p>
  </w:endnote>
  <w:endnote w:type="continuationSeparator" w:id="0">
    <w:p w14:paraId="0A91967B" w14:textId="77777777" w:rsidR="00E2178A" w:rsidRDefault="00E2178A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62AED851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5706A3">
          <w:rPr>
            <w:noProof/>
          </w:rPr>
          <w:t>5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2F3F9" w14:textId="77777777" w:rsidR="00E2178A" w:rsidRDefault="00E2178A" w:rsidP="00C02949">
      <w:pPr>
        <w:spacing w:after="0" w:line="240" w:lineRule="auto"/>
      </w:pPr>
      <w:r>
        <w:separator/>
      </w:r>
    </w:p>
  </w:footnote>
  <w:footnote w:type="continuationSeparator" w:id="0">
    <w:p w14:paraId="30EFD369" w14:textId="77777777" w:rsidR="00E2178A" w:rsidRDefault="00E2178A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6D71"/>
    <w:multiLevelType w:val="hybridMultilevel"/>
    <w:tmpl w:val="50FA07EA"/>
    <w:lvl w:ilvl="0" w:tplc="10248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0509"/>
    <w:multiLevelType w:val="hybridMultilevel"/>
    <w:tmpl w:val="BA527DB8"/>
    <w:lvl w:ilvl="0" w:tplc="653C3F8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8FF2228"/>
    <w:multiLevelType w:val="hybridMultilevel"/>
    <w:tmpl w:val="4BA6AF48"/>
    <w:lvl w:ilvl="0" w:tplc="4C7462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B16F7"/>
    <w:multiLevelType w:val="hybridMultilevel"/>
    <w:tmpl w:val="242AD4AC"/>
    <w:lvl w:ilvl="0" w:tplc="7ACC7BD6">
      <w:start w:val="1"/>
      <w:numFmt w:val="lowerLetter"/>
      <w:lvlText w:val="%1."/>
      <w:lvlJc w:val="left"/>
      <w:pPr>
        <w:ind w:left="1980" w:hanging="360"/>
      </w:pPr>
      <w:rPr>
        <w:rFonts w:ascii="Century Gothic" w:eastAsiaTheme="minorHAns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0E6083D"/>
    <w:multiLevelType w:val="hybridMultilevel"/>
    <w:tmpl w:val="9566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320B"/>
    <w:multiLevelType w:val="hybridMultilevel"/>
    <w:tmpl w:val="26C6D992"/>
    <w:lvl w:ilvl="0" w:tplc="65A603DA">
      <w:start w:val="360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14E5E"/>
    <w:rsid w:val="00050C26"/>
    <w:rsid w:val="000A6BB5"/>
    <w:rsid w:val="000C4A32"/>
    <w:rsid w:val="000F29D6"/>
    <w:rsid w:val="000F63E7"/>
    <w:rsid w:val="00135385"/>
    <w:rsid w:val="001D49C0"/>
    <w:rsid w:val="001E028F"/>
    <w:rsid w:val="0023270C"/>
    <w:rsid w:val="0023491C"/>
    <w:rsid w:val="002C0A99"/>
    <w:rsid w:val="002C5A4F"/>
    <w:rsid w:val="00314022"/>
    <w:rsid w:val="00351237"/>
    <w:rsid w:val="00387162"/>
    <w:rsid w:val="003E7AAC"/>
    <w:rsid w:val="00403953"/>
    <w:rsid w:val="00432CA0"/>
    <w:rsid w:val="00467382"/>
    <w:rsid w:val="004932B1"/>
    <w:rsid w:val="00521B11"/>
    <w:rsid w:val="00566B55"/>
    <w:rsid w:val="005706A3"/>
    <w:rsid w:val="005C1554"/>
    <w:rsid w:val="00690AE9"/>
    <w:rsid w:val="006E1453"/>
    <w:rsid w:val="006F1555"/>
    <w:rsid w:val="006F5B0A"/>
    <w:rsid w:val="00745333"/>
    <w:rsid w:val="0076056E"/>
    <w:rsid w:val="00774E4F"/>
    <w:rsid w:val="007F3D06"/>
    <w:rsid w:val="0080570F"/>
    <w:rsid w:val="00823466"/>
    <w:rsid w:val="00832CD7"/>
    <w:rsid w:val="008503A9"/>
    <w:rsid w:val="008A0CA1"/>
    <w:rsid w:val="009A7358"/>
    <w:rsid w:val="009C5E91"/>
    <w:rsid w:val="009C6FC1"/>
    <w:rsid w:val="00A35584"/>
    <w:rsid w:val="00A528A2"/>
    <w:rsid w:val="00AB4511"/>
    <w:rsid w:val="00AF0EFE"/>
    <w:rsid w:val="00B43C45"/>
    <w:rsid w:val="00B661B4"/>
    <w:rsid w:val="00B9267E"/>
    <w:rsid w:val="00BA1DD6"/>
    <w:rsid w:val="00BF0E88"/>
    <w:rsid w:val="00C02949"/>
    <w:rsid w:val="00C07912"/>
    <w:rsid w:val="00C1792F"/>
    <w:rsid w:val="00C2232C"/>
    <w:rsid w:val="00D05A43"/>
    <w:rsid w:val="00D06238"/>
    <w:rsid w:val="00D26DE3"/>
    <w:rsid w:val="00D2717D"/>
    <w:rsid w:val="00D30480"/>
    <w:rsid w:val="00D47184"/>
    <w:rsid w:val="00DA3111"/>
    <w:rsid w:val="00DB52DC"/>
    <w:rsid w:val="00DB6962"/>
    <w:rsid w:val="00DE4092"/>
    <w:rsid w:val="00DE47BC"/>
    <w:rsid w:val="00E01608"/>
    <w:rsid w:val="00E2178A"/>
    <w:rsid w:val="00E300C5"/>
    <w:rsid w:val="00E61AD9"/>
    <w:rsid w:val="00E669B2"/>
    <w:rsid w:val="00EA79F2"/>
    <w:rsid w:val="00EB72F2"/>
    <w:rsid w:val="00F0411F"/>
    <w:rsid w:val="00F14869"/>
    <w:rsid w:val="00F166FF"/>
    <w:rsid w:val="00F71919"/>
    <w:rsid w:val="00F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1E028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1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38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noisworknet.com/DownloadPrint/ILEssentialEmployabilitySkills-Handout.pdf" TargetMode="External"/><Relationship Id="rId13" Type="http://schemas.openxmlformats.org/officeDocument/2006/relationships/hyperlink" Target="https://docs.google.com/document/d/1v8dX0_DIwEhqn464iwc6Ab-LFEcDafLrYLxEvUpsrbk/edit?usp=sharing" TargetMode="External"/><Relationship Id="rId18" Type="http://schemas.openxmlformats.org/officeDocument/2006/relationships/hyperlink" Target="https://vark-learn.com/strategies/aural-strategies/" TargetMode="External"/><Relationship Id="rId26" Type="http://schemas.openxmlformats.org/officeDocument/2006/relationships/hyperlink" Target="https://docs.google.com/document/d/1m5lyi8Ow5YCezaIrYYb807_gP22eSAmvd_Xg6lYHDvY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GWNVDTG_60udY2l9zrX_r7fpZZamPiS5fOtuZQnBuhs/edit?usp=sharing" TargetMode="Externa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://www.educationplanner.org/students/self-assessments/learning-styles-quiz.shtml" TargetMode="External"/><Relationship Id="rId17" Type="http://schemas.openxmlformats.org/officeDocument/2006/relationships/hyperlink" Target="https://docs.google.com/document/d/1m5lyi8Ow5YCezaIrYYb807_gP22eSAmvd_Xg6lYHDvY/edit?usp=sharing" TargetMode="External"/><Relationship Id="rId25" Type="http://schemas.openxmlformats.org/officeDocument/2006/relationships/hyperlink" Target="https://docs.google.com/document/d/1j2Z7ucqaPy13qbQa0DrOPwY96SOHGO8WUjjv8GdF70s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rk-learn.com/strategies/visual-strategies/" TargetMode="External"/><Relationship Id="rId20" Type="http://schemas.openxmlformats.org/officeDocument/2006/relationships/hyperlink" Target="https://www.youtube.com/watch?v=_IopcOwfso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oOtv5KmO5TJp2ulO8fU2JajdiYwzIjPr/view?usp=sharing" TargetMode="External"/><Relationship Id="rId24" Type="http://schemas.openxmlformats.org/officeDocument/2006/relationships/hyperlink" Target="https://docs.google.com/document/d/1v8dX0_DIwEhqn464iwc6Ab-LFEcDafLrYLxEvUpsrbk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j2Z7ucqaPy13qbQa0DrOPwY96SOHGO8WUjjv8GdF70s/edit?usp=sharing" TargetMode="External"/><Relationship Id="rId23" Type="http://schemas.openxmlformats.org/officeDocument/2006/relationships/hyperlink" Target="https://drive.google.com/file/d/1oOtv5KmO5TJp2ulO8fU2JajdiYwzIjPr/view?usp=sharing" TargetMode="External"/><Relationship Id="rId28" Type="http://schemas.openxmlformats.org/officeDocument/2006/relationships/hyperlink" Target="https://udlguidelines.cast.org/action-expression" TargetMode="External"/><Relationship Id="rId10" Type="http://schemas.openxmlformats.org/officeDocument/2006/relationships/hyperlink" Target="https://docs.google.com/document/d/1GWNVDTG_60udY2l9zrX_r7fpZZamPiS5fOtuZQnBuhs/edit?usp=sharing" TargetMode="External"/><Relationship Id="rId19" Type="http://schemas.openxmlformats.org/officeDocument/2006/relationships/hyperlink" Target="https://www.youtube.com/watch?v=_IopcOwfso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vark-learn.com/strategies/kinesthetic-strategies/" TargetMode="External"/><Relationship Id="rId22" Type="http://schemas.openxmlformats.org/officeDocument/2006/relationships/hyperlink" Target="http://www.educationplanner.org/students/self-assessments/learning-styles-quiz.shtml" TargetMode="External"/><Relationship Id="rId27" Type="http://schemas.openxmlformats.org/officeDocument/2006/relationships/hyperlink" Target="https://udlguidelines.cast.org/representation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Jennifer Schreier</cp:lastModifiedBy>
  <cp:revision>3</cp:revision>
  <cp:lastPrinted>2022-04-25T16:56:00Z</cp:lastPrinted>
  <dcterms:created xsi:type="dcterms:W3CDTF">2022-06-21T23:44:00Z</dcterms:created>
  <dcterms:modified xsi:type="dcterms:W3CDTF">2024-04-16T17:40:00Z</dcterms:modified>
</cp:coreProperties>
</file>