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4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5"/>
        <w:gridCol w:w="2925"/>
        <w:gridCol w:w="1260"/>
        <w:gridCol w:w="3780"/>
        <w:tblGridChange w:id="0">
          <w:tblGrid>
            <w:gridCol w:w="2115"/>
            <w:gridCol w:w="2925"/>
            <w:gridCol w:w="1260"/>
            <w:gridCol w:w="3780"/>
          </w:tblGrid>
        </w:tblGridChange>
      </w:tblGrid>
      <w:tr>
        <w:trPr>
          <w:cantSplit w:val="0"/>
          <w:trHeight w:val="115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Intro to Fractions: Lesson 3 - Comparing Fractions</w:t>
            </w:r>
          </w:p>
          <w:p w:rsidR="00000000" w:rsidDel="00000000" w:rsidP="00000000" w:rsidRDefault="00000000" w:rsidRPr="00000000" w14:paraId="00000003">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Created by:</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NRS Level of Lesson:  2/3</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288" w:hRule="atLeast"/>
          <w:tblHeader w:val="0"/>
        </w:trPr>
        <w:tc>
          <w:tcPr>
            <w:gridSpan w:val="4"/>
            <w:shd w:fill="d9d9d9" w:val="clear"/>
          </w:tcPr>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Intended Modality: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rtl w:val="0"/>
              </w:rPr>
              <w:t xml:space="preserve">(check all that apply)</w:t>
            </w:r>
            <w:r w:rsidDel="00000000" w:rsidR="00000000" w:rsidRPr="00000000">
              <w:rPr>
                <w:rtl w:val="0"/>
              </w:rPr>
            </w:r>
          </w:p>
          <w:p w:rsidR="00000000" w:rsidDel="00000000" w:rsidP="00000000" w:rsidRDefault="00000000" w:rsidRPr="00000000" w14:paraId="0000000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In-person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Virtual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Hybrid          </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0563c1"/>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1">
            <w:pPr>
              <w:rPr>
                <w:rFonts w:ascii="Century Gothic" w:cs="Century Gothic" w:eastAsia="Century Gothic" w:hAnsi="Century Gothic"/>
                <w:b w:val="1"/>
                <w:sz w:val="24"/>
                <w:szCs w:val="24"/>
              </w:rPr>
            </w:pPr>
            <w:r w:rsidDel="00000000" w:rsidR="00000000" w:rsidRPr="00000000">
              <w:rPr>
                <w:rFonts w:ascii="Montserrat" w:cs="Montserrat" w:eastAsia="Montserrat" w:hAnsi="Montserrat"/>
                <w:b w:val="1"/>
                <w:sz w:val="24"/>
                <w:szCs w:val="24"/>
                <w:rtl w:val="0"/>
              </w:rPr>
              <w:t xml:space="preserve">Illinois ABE/ASE Mathematics Content Standards</w:t>
            </w:r>
            <w:r w:rsidDel="00000000" w:rsidR="00000000" w:rsidRPr="00000000">
              <w:rPr>
                <w:rtl w:val="0"/>
              </w:rPr>
            </w:r>
          </w:p>
        </w:tc>
        <w:tc>
          <w:tcPr>
            <w:gridSpan w:val="3"/>
          </w:tcPr>
          <w:p w:rsidR="00000000" w:rsidDel="00000000" w:rsidP="00000000" w:rsidRDefault="00000000" w:rsidRPr="00000000" w14:paraId="00000012">
            <w:pPr>
              <w:widowControl w:val="0"/>
              <w:spacing w:after="200" w:line="276" w:lineRule="auto"/>
              <w:rPr>
                <w:rFonts w:ascii="Montserrat" w:cs="Montserrat" w:eastAsia="Montserrat" w:hAnsi="Montserrat"/>
                <w:color w:val="434343"/>
              </w:rPr>
            </w:pPr>
            <w:r w:rsidDel="00000000" w:rsidR="00000000" w:rsidRPr="00000000">
              <w:rPr>
                <w:rFonts w:ascii="Montserrat" w:cs="Montserrat" w:eastAsia="Montserrat" w:hAnsi="Montserrat"/>
                <w:b w:val="1"/>
                <w:color w:val="434343"/>
                <w:rtl w:val="0"/>
              </w:rPr>
              <w:t xml:space="preserve">3.NF.8 </w:t>
            </w:r>
            <w:r w:rsidDel="00000000" w:rsidR="00000000" w:rsidRPr="00000000">
              <w:rPr>
                <w:rFonts w:ascii="Montserrat" w:cs="Montserrat" w:eastAsia="Montserrat" w:hAnsi="Montserrat"/>
                <w:color w:val="434343"/>
                <w:rtl w:val="0"/>
              </w:rPr>
              <w:t xml:space="preserve">Add and subtract fractions with unlike denominators (including mixed numbers) by replacing given fractions with equivalent fractions in such a way as to produce an equivalent sum or difference of fractions with like denominators.</w:t>
            </w:r>
          </w:p>
          <w:p w:rsidR="00000000" w:rsidDel="00000000" w:rsidP="00000000" w:rsidRDefault="00000000" w:rsidRPr="00000000" w14:paraId="00000013">
            <w:pPr>
              <w:widowControl w:val="0"/>
              <w:spacing w:after="200" w:line="276" w:lineRule="auto"/>
              <w:rPr>
                <w:rFonts w:ascii="Montserrat" w:cs="Montserrat" w:eastAsia="Montserrat" w:hAnsi="Montserrat"/>
                <w:color w:val="434343"/>
              </w:rPr>
            </w:pPr>
            <w:r w:rsidDel="00000000" w:rsidR="00000000" w:rsidRPr="00000000">
              <w:rPr>
                <w:rFonts w:ascii="Montserrat" w:cs="Montserrat" w:eastAsia="Montserrat" w:hAnsi="Montserrat"/>
                <w:b w:val="1"/>
                <w:color w:val="434343"/>
                <w:rtl w:val="0"/>
              </w:rPr>
              <w:t xml:space="preserve">3.NF.1 </w:t>
            </w:r>
            <w:r w:rsidDel="00000000" w:rsidR="00000000" w:rsidRPr="00000000">
              <w:rPr>
                <w:rFonts w:ascii="Montserrat" w:cs="Montserrat" w:eastAsia="Montserrat" w:hAnsi="Montserrat"/>
                <w:color w:val="434343"/>
                <w:rtl w:val="0"/>
              </w:rPr>
              <w:t xml:space="preserve">Explain why a fraction 𝑎/𝑏 is equivalent to a fraction (n × a)/(n × b) by using visual fraction models, with attention to how the number and size of the parts differ even though the two fractions themselves are the same size. Use this principle to recognize and generate equivalent fractions.</w:t>
            </w:r>
          </w:p>
          <w:p w:rsidR="00000000" w:rsidDel="00000000" w:rsidP="00000000" w:rsidRDefault="00000000" w:rsidRPr="00000000" w14:paraId="00000014">
            <w:pPr>
              <w:widowControl w:val="0"/>
              <w:spacing w:line="276"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2.NF.3 Explain equivalence of fractions in special cases, and compare fractions by reasoning about their size.</w:t>
            </w:r>
          </w:p>
          <w:p w:rsidR="00000000" w:rsidDel="00000000" w:rsidP="00000000" w:rsidRDefault="00000000" w:rsidRPr="00000000" w14:paraId="00000015">
            <w:pPr>
              <w:widowControl w:val="0"/>
              <w:spacing w:line="276"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a. Understand two fractions as equivalent (equal) if they are…. the same point on a number line.</w:t>
            </w:r>
          </w:p>
          <w:p w:rsidR="00000000" w:rsidDel="00000000" w:rsidP="00000000" w:rsidRDefault="00000000" w:rsidRPr="00000000" w14:paraId="00000016">
            <w:pPr>
              <w:widowControl w:val="0"/>
              <w:spacing w:after="200" w:line="276" w:lineRule="auto"/>
              <w:rPr>
                <w:rFonts w:ascii="Montserrat" w:cs="Montserrat" w:eastAsia="Montserrat" w:hAnsi="Montserrat"/>
                <w:b w:val="1"/>
                <w:color w:val="434343"/>
                <w:sz w:val="20"/>
                <w:szCs w:val="20"/>
              </w:rPr>
            </w:pPr>
            <w:r w:rsidDel="00000000" w:rsidR="00000000" w:rsidRPr="00000000">
              <w:rPr>
                <w:rFonts w:ascii="Montserrat" w:cs="Montserrat" w:eastAsia="Montserrat" w:hAnsi="Montserrat"/>
                <w:color w:val="434343"/>
                <w:rtl w:val="0"/>
              </w:rPr>
              <w:t xml:space="preserve">b. Recognize and generate simple equivalent fractions (e.g., 1/2 = 2/4 , 4/6 = 2/3 ). Explain why the fractions are equivalent (e.g., by using a visual fraction model).</w:t>
            </w:r>
            <w:r w:rsidDel="00000000" w:rsidR="00000000" w:rsidRPr="00000000">
              <w:rPr>
                <w:rtl w:val="0"/>
              </w:rPr>
            </w:r>
          </w:p>
        </w:tc>
      </w:tr>
      <w:tr>
        <w:trPr>
          <w:cantSplit w:val="0"/>
          <w:trHeight w:val="435" w:hRule="atLeast"/>
          <w:tblHeader w:val="0"/>
        </w:trPr>
        <w:tc>
          <w:tcPr/>
          <w:p w:rsidR="00000000" w:rsidDel="00000000" w:rsidP="00000000" w:rsidRDefault="00000000" w:rsidRPr="00000000" w14:paraId="00000019">
            <w:pPr>
              <w:rPr>
                <w:rFonts w:ascii="Century Gothic" w:cs="Century Gothic" w:eastAsia="Century Gothic" w:hAnsi="Century Gothic"/>
                <w:b w:val="1"/>
                <w:sz w:val="24"/>
                <w:szCs w:val="24"/>
              </w:rPr>
            </w:pPr>
            <w:r w:rsidDel="00000000" w:rsidR="00000000" w:rsidRPr="00000000">
              <w:rPr>
                <w:rFonts w:ascii="Montserrat" w:cs="Montserrat" w:eastAsia="Montserrat" w:hAnsi="Montserrat"/>
                <w:b w:val="1"/>
                <w:color w:val="000000"/>
                <w:sz w:val="24"/>
                <w:szCs w:val="24"/>
                <w:rtl w:val="0"/>
              </w:rPr>
              <w:t xml:space="preserve">SMPs</w:t>
            </w:r>
            <w:r w:rsidDel="00000000" w:rsidR="00000000" w:rsidRPr="00000000">
              <w:rPr>
                <w:rtl w:val="0"/>
              </w:rPr>
            </w:r>
          </w:p>
        </w:tc>
        <w:tc>
          <w:tcPr>
            <w:gridSpan w:val="3"/>
          </w:tcPr>
          <w:p w:rsidR="00000000" w:rsidDel="00000000" w:rsidP="00000000" w:rsidRDefault="00000000" w:rsidRPr="00000000" w14:paraId="0000001A">
            <w:pPr>
              <w:rPr>
                <w:rFonts w:ascii="Century Gothic" w:cs="Century Gothic" w:eastAsia="Century Gothic" w:hAnsi="Century Gothic"/>
                <w:sz w:val="24"/>
                <w:szCs w:val="24"/>
              </w:rPr>
            </w:pPr>
            <w:r w:rsidDel="00000000" w:rsidR="00000000" w:rsidRPr="00000000">
              <w:rPr>
                <w:rFonts w:ascii="Montserrat" w:cs="Montserrat" w:eastAsia="Montserrat" w:hAnsi="Montserrat"/>
                <w:sz w:val="24"/>
                <w:szCs w:val="24"/>
                <w:rtl w:val="0"/>
              </w:rPr>
              <w:t xml:space="preserve">3, 5, 8</w:t>
            </w:r>
            <w:r w:rsidDel="00000000" w:rsidR="00000000" w:rsidRPr="00000000">
              <w:rPr>
                <w:rtl w:val="0"/>
              </w:rPr>
            </w:r>
          </w:p>
        </w:tc>
      </w:tr>
      <w:tr>
        <w:trPr>
          <w:cantSplit w:val="0"/>
          <w:trHeight w:val="332" w:hRule="atLeast"/>
          <w:tblHeader w:val="0"/>
        </w:trPr>
        <w:tc>
          <w:tcPr>
            <w:gridSpan w:val="4"/>
            <w:shd w:fill="d9d9d9" w:val="clear"/>
          </w:tcPr>
          <w:p w:rsidR="00000000" w:rsidDel="00000000" w:rsidP="00000000" w:rsidRDefault="00000000" w:rsidRPr="00000000" w14:paraId="0000001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3">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26">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27">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29">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2A">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2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2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hd w:fill="auto" w:val="clear"/>
                <w:vertAlign w:val="baseline"/>
              </w:rPr>
            </w:pPr>
            <w:r w:rsidDel="00000000" w:rsidR="00000000" w:rsidRPr="00000000">
              <w:rPr>
                <w:rFonts w:ascii="Century Gothic" w:cs="Century Gothic" w:eastAsia="Century Gothic" w:hAnsi="Century Gothic"/>
                <w:sz w:val="20"/>
                <w:szCs w:val="20"/>
                <w:rtl w:val="0"/>
              </w:rPr>
              <w:t xml:space="preserve">Compare fractions, finding and using equivalent fractions if necessary.</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hd w:fill="auto" w:val="clear"/>
                <w:vertAlign w:val="baseline"/>
              </w:rPr>
            </w:pPr>
            <w:r w:rsidDel="00000000" w:rsidR="00000000" w:rsidRPr="00000000">
              <w:rPr>
                <w:rFonts w:ascii="Century Gothic" w:cs="Century Gothic" w:eastAsia="Century Gothic" w:hAnsi="Century Gothic"/>
                <w:sz w:val="20"/>
                <w:szCs w:val="20"/>
                <w:rtl w:val="0"/>
              </w:rPr>
              <w:t xml:space="preserve">Recognize equivalent fractions of simple fractions (using virtual modeling tools, hands-on manipulatives, number lines, or pattern reasoning)</w:t>
            </w:r>
            <w:r w:rsidDel="00000000" w:rsidR="00000000" w:rsidRPr="00000000">
              <w:rPr>
                <w:rtl w:val="0"/>
              </w:rPr>
            </w:r>
          </w:p>
          <w:p w:rsidR="00000000" w:rsidDel="00000000" w:rsidP="00000000" w:rsidRDefault="00000000" w:rsidRPr="00000000" w14:paraId="0000002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hd w:fill="auto" w:val="clear"/>
                <w:vertAlign w:val="baseline"/>
              </w:rPr>
            </w:pPr>
            <w:r w:rsidDel="00000000" w:rsidR="00000000" w:rsidRPr="00000000">
              <w:rPr>
                <w:rFonts w:ascii="Century Gothic" w:cs="Century Gothic" w:eastAsia="Century Gothic" w:hAnsi="Century Gothic"/>
                <w:sz w:val="20"/>
                <w:szCs w:val="20"/>
                <w:rtl w:val="0"/>
              </w:rPr>
              <w:t xml:space="preserve">Order fractions on a number line to compare values, finding and using equivalent fractions if necessary.</w:t>
            </w: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33">
            <w:pPr>
              <w:spacing w:after="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rtl w:val="0"/>
              </w:rPr>
              <w:t xml:space="preserve">Explain how you are including </w:t>
            </w:r>
            <w:hyperlink r:id="rId9">
              <w:r w:rsidDel="00000000" w:rsidR="00000000" w:rsidRPr="00000000">
                <w:rPr>
                  <w:rFonts w:ascii="Century Gothic" w:cs="Century Gothic" w:eastAsia="Century Gothic" w:hAnsi="Century Gothic"/>
                  <w:b w:val="1"/>
                  <w:color w:val="00b0f0"/>
                  <w:u w:val="single"/>
                  <w:rtl w:val="0"/>
                </w:rPr>
                <w:t xml:space="preserve">Multiple Means of Learner Engagement</w:t>
              </w:r>
            </w:hyperlink>
            <w:r w:rsidDel="00000000" w:rsidR="00000000" w:rsidRPr="00000000">
              <w:rPr>
                <w:rFonts w:ascii="Century Gothic" w:cs="Century Gothic" w:eastAsia="Century Gothic" w:hAnsi="Century Gothic"/>
                <w:b w:val="1"/>
                <w:rtl w:val="0"/>
              </w:rPr>
              <w:t xml:space="preserve">:</w:t>
            </w:r>
            <w:r w:rsidDel="00000000" w:rsidR="00000000" w:rsidRPr="00000000">
              <w:rPr>
                <w:rtl w:val="0"/>
              </w:rPr>
            </w:r>
          </w:p>
          <w:p w:rsidR="00000000" w:rsidDel="00000000" w:rsidP="00000000" w:rsidRDefault="00000000" w:rsidRPr="00000000" w14:paraId="00000034">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7.3 Minimize threats and distractions</w:t>
            </w:r>
          </w:p>
          <w:p w:rsidR="00000000" w:rsidDel="00000000" w:rsidP="00000000" w:rsidRDefault="00000000" w:rsidRPr="00000000" w14:paraId="00000035">
            <w:pPr>
              <w:spacing w:after="20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instructor critiques their own reasoning throughout the first activity to model metacognition and the application of an emerging number sense. Directing critique towards the teacher allows students to practice using their own critical thinking skills and relying on their own mathematical intuition while also seeing how one can use that feedback constructively in a math problem.</w:t>
            </w:r>
          </w:p>
          <w:p w:rsidR="00000000" w:rsidDel="00000000" w:rsidP="00000000" w:rsidRDefault="00000000" w:rsidRPr="00000000" w14:paraId="00000036">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8.2 Vary demands and resources to optimize challenge</w:t>
            </w:r>
          </w:p>
          <w:p w:rsidR="00000000" w:rsidDel="00000000" w:rsidP="00000000" w:rsidRDefault="00000000" w:rsidRPr="00000000" w14:paraId="00000037">
            <w:pPr>
              <w:spacing w:after="20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lesson’s core standard is for students to find and use equivalent fractions. How students determine what is an equivalent fraction can differ according to how well they understand fractions. In this lesson, students can choose more concrete tools, like fraction tiles and modeling software, or more abstract tools, like looking for patterns or using multiplicative reasoning, to help them find equivalent fractions. This allows students multiple on-ramps as they build their understanding of the content.</w:t>
            </w:r>
          </w:p>
          <w:p w:rsidR="00000000" w:rsidDel="00000000" w:rsidP="00000000" w:rsidRDefault="00000000" w:rsidRPr="00000000" w14:paraId="00000038">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8.1 Heighten salience of goals and objectives</w:t>
            </w:r>
          </w:p>
          <w:p w:rsidR="00000000" w:rsidDel="00000000" w:rsidP="00000000" w:rsidRDefault="00000000" w:rsidRPr="00000000" w14:paraId="00000039">
            <w:pPr>
              <w:spacing w:after="20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Objectives are restated multiple times throughout the lesson. The first objective is broken down and highlighted to show which part of the goal students will be working on, which keeps students focused on the sub-objective at hand while keeping in mind the bigger picture of the objective.</w:t>
            </w:r>
          </w:p>
        </w:tc>
      </w:tr>
      <w:tr>
        <w:trPr>
          <w:cantSplit w:val="0"/>
          <w:trHeight w:val="576" w:hRule="atLeast"/>
          <w:tblHeader w:val="0"/>
        </w:trPr>
        <w:tc>
          <w:tcPr>
            <w:gridSpan w:val="4"/>
            <w:shd w:fill="ffffff" w:val="clear"/>
          </w:tcPr>
          <w:p w:rsidR="00000000" w:rsidDel="00000000" w:rsidP="00000000" w:rsidRDefault="00000000" w:rsidRPr="00000000" w14:paraId="0000003D">
            <w:pPr>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Key Vocabulary</w:t>
            </w:r>
            <w:r w:rsidDel="00000000" w:rsidR="00000000" w:rsidRPr="00000000">
              <w:rPr>
                <w:rtl w:val="0"/>
              </w:rPr>
            </w:r>
          </w:p>
          <w:p w:rsidR="00000000" w:rsidDel="00000000" w:rsidP="00000000" w:rsidRDefault="00000000" w:rsidRPr="00000000" w14:paraId="0000003E">
            <w:pPr>
              <w:numPr>
                <w:ilvl w:val="0"/>
                <w:numId w:val="2"/>
              </w:numPr>
              <w:ind w:left="27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compare </w:t>
            </w:r>
            <w:r w:rsidDel="00000000" w:rsidR="00000000" w:rsidRPr="00000000">
              <w:rPr>
                <w:rFonts w:ascii="Century Gothic" w:cs="Century Gothic" w:eastAsia="Century Gothic" w:hAnsi="Century Gothic"/>
                <w:sz w:val="20"/>
                <w:szCs w:val="20"/>
                <w:rtl w:val="0"/>
              </w:rPr>
              <w:t xml:space="preserve">- to state whether a number is smaller, larger, or equal to another</w:t>
            </w:r>
          </w:p>
          <w:p w:rsidR="00000000" w:rsidDel="00000000" w:rsidP="00000000" w:rsidRDefault="00000000" w:rsidRPr="00000000" w14:paraId="0000003F">
            <w:pPr>
              <w:numPr>
                <w:ilvl w:val="0"/>
                <w:numId w:val="2"/>
              </w:numPr>
              <w:ind w:left="27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equal</w:t>
            </w:r>
            <w:r w:rsidDel="00000000" w:rsidR="00000000" w:rsidRPr="00000000">
              <w:rPr>
                <w:rFonts w:ascii="Century Gothic" w:cs="Century Gothic" w:eastAsia="Century Gothic" w:hAnsi="Century Gothic"/>
                <w:sz w:val="20"/>
                <w:szCs w:val="20"/>
                <w:rtl w:val="0"/>
              </w:rPr>
              <w:t xml:space="preserve"> - the same as; same in value, measurement, quantity</w:t>
            </w:r>
          </w:p>
          <w:p w:rsidR="00000000" w:rsidDel="00000000" w:rsidP="00000000" w:rsidRDefault="00000000" w:rsidRPr="00000000" w14:paraId="00000040">
            <w:pPr>
              <w:numPr>
                <w:ilvl w:val="0"/>
                <w:numId w:val="2"/>
              </w:numPr>
              <w:ind w:left="27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equivalent fraction</w:t>
            </w:r>
            <w:r w:rsidDel="00000000" w:rsidR="00000000" w:rsidRPr="00000000">
              <w:rPr>
                <w:rFonts w:ascii="Century Gothic" w:cs="Century Gothic" w:eastAsia="Century Gothic" w:hAnsi="Century Gothic"/>
                <w:sz w:val="20"/>
                <w:szCs w:val="20"/>
                <w:rtl w:val="0"/>
              </w:rPr>
              <w:t xml:space="preserve"> - a fraction that expresses the same value as another, written in different fractional notation</w:t>
            </w:r>
          </w:p>
          <w:p w:rsidR="00000000" w:rsidDel="00000000" w:rsidP="00000000" w:rsidRDefault="00000000" w:rsidRPr="00000000" w14:paraId="00000041">
            <w:pPr>
              <w:numPr>
                <w:ilvl w:val="0"/>
                <w:numId w:val="2"/>
              </w:numPr>
              <w:ind w:left="27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fractional notation </w:t>
            </w:r>
            <w:r w:rsidDel="00000000" w:rsidR="00000000" w:rsidRPr="00000000">
              <w:rPr>
                <w:rFonts w:ascii="Century Gothic" w:cs="Century Gothic" w:eastAsia="Century Gothic" w:hAnsi="Century Gothic"/>
                <w:sz w:val="20"/>
                <w:szCs w:val="20"/>
                <w:rtl w:val="0"/>
              </w:rPr>
              <w:t xml:space="preserve">- a fraction expressed as a numerator and a denominator with a fraction line between the numbers (written as “a/b”)</w:t>
            </w:r>
          </w:p>
          <w:p w:rsidR="00000000" w:rsidDel="00000000" w:rsidP="00000000" w:rsidRDefault="00000000" w:rsidRPr="00000000" w14:paraId="00000042">
            <w:pPr>
              <w:numPr>
                <w:ilvl w:val="0"/>
                <w:numId w:val="2"/>
              </w:numPr>
              <w:ind w:left="27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simplify </w:t>
            </w:r>
            <w:r w:rsidDel="00000000" w:rsidR="00000000" w:rsidRPr="00000000">
              <w:rPr>
                <w:rFonts w:ascii="Century Gothic" w:cs="Century Gothic" w:eastAsia="Century Gothic" w:hAnsi="Century Gothic"/>
                <w:sz w:val="20"/>
                <w:szCs w:val="20"/>
                <w:rtl w:val="0"/>
              </w:rPr>
              <w:t xml:space="preserve">- to substitute an expression with the equivalent expression that is the easiest to understand</w:t>
            </w:r>
          </w:p>
        </w:tc>
      </w:tr>
      <w:tr>
        <w:trPr>
          <w:cantSplit w:val="0"/>
          <w:trHeight w:val="576" w:hRule="atLeast"/>
          <w:tblHeader w:val="0"/>
        </w:trPr>
        <w:tc>
          <w:tcPr>
            <w:gridSpan w:val="4"/>
          </w:tcPr>
          <w:p w:rsidR="00000000" w:rsidDel="00000000" w:rsidP="00000000" w:rsidRDefault="00000000" w:rsidRPr="00000000" w14:paraId="00000046">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rtl w:val="0"/>
              </w:rPr>
              <w:t xml:space="preserve">Instructional Materials</w:t>
            </w:r>
            <w:r w:rsidDel="00000000" w:rsidR="00000000" w:rsidRPr="00000000">
              <w:rPr>
                <w:rtl w:val="0"/>
              </w:rPr>
            </w:r>
          </w:p>
          <w:p w:rsidR="00000000" w:rsidDel="00000000" w:rsidP="00000000" w:rsidRDefault="00000000" w:rsidRPr="00000000" w14:paraId="00000047">
            <w:pPr>
              <w:ind w:left="63" w:firstLine="0"/>
              <w:rPr>
                <w:rFonts w:ascii="Century Gothic" w:cs="Century Gothic" w:eastAsia="Century Gothic" w:hAnsi="Century Gothic"/>
                <w:b w:val="1"/>
                <w:i w:val="1"/>
                <w:sz w:val="20"/>
                <w:szCs w:val="20"/>
              </w:rPr>
            </w:pPr>
            <w:r w:rsidDel="00000000" w:rsidR="00000000" w:rsidRPr="00000000">
              <w:rPr>
                <w:rFonts w:ascii="Century Gothic" w:cs="Century Gothic" w:eastAsia="Century Gothic" w:hAnsi="Century Gothic"/>
                <w:b w:val="1"/>
                <w:i w:val="1"/>
                <w:sz w:val="20"/>
                <w:szCs w:val="20"/>
                <w:rtl w:val="0"/>
              </w:rPr>
              <w:t xml:space="preserve">Videos:</w:t>
            </w:r>
          </w:p>
          <w:p w:rsidR="00000000" w:rsidDel="00000000" w:rsidP="00000000" w:rsidRDefault="00000000" w:rsidRPr="00000000" w14:paraId="00000048">
            <w:pPr>
              <w:numPr>
                <w:ilvl w:val="0"/>
                <w:numId w:val="6"/>
              </w:numPr>
              <w:ind w:left="720" w:hanging="360"/>
              <w:rPr>
                <w:rFonts w:ascii="Century Gothic" w:cs="Century Gothic" w:eastAsia="Century Gothic" w:hAnsi="Century Gothic"/>
                <w:i w:val="1"/>
              </w:rPr>
            </w:pPr>
            <w:hyperlink r:id="rId10">
              <w:r w:rsidDel="00000000" w:rsidR="00000000" w:rsidRPr="00000000">
                <w:rPr>
                  <w:rFonts w:ascii="Century Gothic" w:cs="Century Gothic" w:eastAsia="Century Gothic" w:hAnsi="Century Gothic"/>
                  <w:i w:val="1"/>
                  <w:color w:val="1155cc"/>
                  <w:sz w:val="20"/>
                  <w:szCs w:val="20"/>
                  <w:u w:val="single"/>
                  <w:rtl w:val="0"/>
                </w:rPr>
                <w:t xml:space="preserve">A&amp;W 3/9-Lb. Burger</w:t>
              </w:r>
            </w:hyperlink>
            <w:r w:rsidDel="00000000" w:rsidR="00000000" w:rsidRPr="00000000">
              <w:rPr>
                <w:rFonts w:ascii="Century Gothic" w:cs="Century Gothic" w:eastAsia="Century Gothic" w:hAnsi="Century Gothic"/>
                <w:sz w:val="20"/>
                <w:szCs w:val="20"/>
                <w:rtl w:val="0"/>
              </w:rPr>
              <w:t xml:space="preserve"> – </w:t>
            </w:r>
            <w:r w:rsidDel="00000000" w:rsidR="00000000" w:rsidRPr="00000000">
              <w:rPr>
                <w:rFonts w:ascii="Century Gothic" w:cs="Century Gothic" w:eastAsia="Century Gothic" w:hAnsi="Century Gothic"/>
                <w:i w:val="1"/>
                <w:sz w:val="20"/>
                <w:szCs w:val="20"/>
                <w:rtl w:val="0"/>
              </w:rPr>
              <w:t xml:space="preserve">A&amp;W Restaurants</w:t>
            </w:r>
            <w:r w:rsidDel="00000000" w:rsidR="00000000" w:rsidRPr="00000000">
              <w:rPr>
                <w:rFonts w:ascii="Century Gothic" w:cs="Century Gothic" w:eastAsia="Century Gothic" w:hAnsi="Century Gothic"/>
                <w:sz w:val="20"/>
                <w:szCs w:val="20"/>
                <w:rtl w:val="0"/>
              </w:rPr>
              <w:t xml:space="preserve"> (YouTube.com)</w:t>
            </w:r>
            <w:r w:rsidDel="00000000" w:rsidR="00000000" w:rsidRPr="00000000">
              <w:rPr>
                <w:rtl w:val="0"/>
              </w:rPr>
            </w:r>
          </w:p>
          <w:p w:rsidR="00000000" w:rsidDel="00000000" w:rsidP="00000000" w:rsidRDefault="00000000" w:rsidRPr="00000000" w14:paraId="00000049">
            <w:pPr>
              <w:numPr>
                <w:ilvl w:val="0"/>
                <w:numId w:val="6"/>
              </w:numPr>
              <w:ind w:left="720" w:hanging="360"/>
              <w:rPr/>
            </w:pPr>
            <w:r w:rsidDel="00000000" w:rsidR="00000000" w:rsidRPr="00000000">
              <w:rPr>
                <w:rFonts w:ascii="Century Gothic" w:cs="Century Gothic" w:eastAsia="Century Gothic" w:hAnsi="Century Gothic"/>
                <w:sz w:val="20"/>
                <w:szCs w:val="20"/>
                <w:rtl w:val="0"/>
              </w:rPr>
              <w:t xml:space="preserve">&lt;</w:t>
            </w:r>
            <w:hyperlink r:id="rId11">
              <w:r w:rsidDel="00000000" w:rsidR="00000000" w:rsidRPr="00000000">
                <w:rPr>
                  <w:rFonts w:ascii="Century Gothic" w:cs="Century Gothic" w:eastAsia="Century Gothic" w:hAnsi="Century Gothic"/>
                  <w:i w:val="1"/>
                  <w:color w:val="1155cc"/>
                  <w:sz w:val="20"/>
                  <w:szCs w:val="20"/>
                  <w:u w:val="single"/>
                  <w:rtl w:val="0"/>
                </w:rPr>
                <w:t xml:space="preserve">unnamed</w:t>
              </w:r>
            </w:hyperlink>
            <w:r w:rsidDel="00000000" w:rsidR="00000000" w:rsidRPr="00000000">
              <w:rPr>
                <w:rFonts w:ascii="Century Gothic" w:cs="Century Gothic" w:eastAsia="Century Gothic" w:hAnsi="Century Gothic"/>
                <w:sz w:val="20"/>
                <w:szCs w:val="20"/>
                <w:rtl w:val="0"/>
              </w:rPr>
              <w:t xml:space="preserve">&gt; – @6houtdoors (TikTok.com)</w:t>
            </w:r>
            <w:r w:rsidDel="00000000" w:rsidR="00000000" w:rsidRPr="00000000">
              <w:rPr>
                <w:rtl w:val="0"/>
              </w:rPr>
            </w:r>
          </w:p>
          <w:p w:rsidR="00000000" w:rsidDel="00000000" w:rsidP="00000000" w:rsidRDefault="00000000" w:rsidRPr="00000000" w14:paraId="0000004A">
            <w:pPr>
              <w:ind w:left="63" w:firstLine="0"/>
              <w:rPr>
                <w:rFonts w:ascii="Century Gothic" w:cs="Century Gothic" w:eastAsia="Century Gothic" w:hAnsi="Century Gothic"/>
                <w:b w:val="1"/>
                <w:i w:val="1"/>
                <w:sz w:val="20"/>
                <w:szCs w:val="20"/>
              </w:rPr>
            </w:pPr>
            <w:r w:rsidDel="00000000" w:rsidR="00000000" w:rsidRPr="00000000">
              <w:rPr>
                <w:rFonts w:ascii="Century Gothic" w:cs="Century Gothic" w:eastAsia="Century Gothic" w:hAnsi="Century Gothic"/>
                <w:b w:val="1"/>
                <w:i w:val="1"/>
                <w:sz w:val="20"/>
                <w:szCs w:val="20"/>
                <w:rtl w:val="0"/>
              </w:rPr>
              <w:t xml:space="preserve">Tools:</w:t>
            </w:r>
          </w:p>
          <w:p w:rsidR="00000000" w:rsidDel="00000000" w:rsidP="00000000" w:rsidRDefault="00000000" w:rsidRPr="00000000" w14:paraId="0000004B">
            <w:pPr>
              <w:numPr>
                <w:ilvl w:val="0"/>
                <w:numId w:val="1"/>
              </w:numPr>
              <w:spacing w:line="259" w:lineRule="auto"/>
              <w:ind w:left="693" w:hanging="360"/>
              <w:rPr>
                <w:rFonts w:ascii="Century Gothic" w:cs="Century Gothic" w:eastAsia="Century Gothic" w:hAnsi="Century Gothic"/>
                <w:sz w:val="20"/>
                <w:szCs w:val="20"/>
              </w:rPr>
            </w:pPr>
            <w:hyperlink r:id="rId12">
              <w:r w:rsidDel="00000000" w:rsidR="00000000" w:rsidRPr="00000000">
                <w:rPr>
                  <w:rFonts w:ascii="Century Gothic" w:cs="Century Gothic" w:eastAsia="Century Gothic" w:hAnsi="Century Gothic"/>
                  <w:color w:val="1155cc"/>
                  <w:sz w:val="20"/>
                  <w:szCs w:val="20"/>
                  <w:u w:val="single"/>
                  <w:rtl w:val="0"/>
                </w:rPr>
                <w:t xml:space="preserve">Maths Is Fun’s Number line</w:t>
              </w:r>
            </w:hyperlink>
            <w:r w:rsidDel="00000000" w:rsidR="00000000" w:rsidRPr="00000000">
              <w:rPr>
                <w:rtl w:val="0"/>
              </w:rPr>
            </w:r>
          </w:p>
          <w:p w:rsidR="00000000" w:rsidDel="00000000" w:rsidP="00000000" w:rsidRDefault="00000000" w:rsidRPr="00000000" w14:paraId="0000004C">
            <w:pPr>
              <w:numPr>
                <w:ilvl w:val="0"/>
                <w:numId w:val="1"/>
              </w:numPr>
              <w:spacing w:line="259" w:lineRule="auto"/>
              <w:ind w:left="693" w:hanging="360"/>
              <w:rPr>
                <w:rFonts w:ascii="Century Gothic" w:cs="Century Gothic" w:eastAsia="Century Gothic" w:hAnsi="Century Gothic"/>
                <w:sz w:val="20"/>
                <w:szCs w:val="20"/>
                <w:u w:val="none"/>
              </w:rPr>
            </w:pPr>
            <w:hyperlink r:id="rId13">
              <w:r w:rsidDel="00000000" w:rsidR="00000000" w:rsidRPr="00000000">
                <w:rPr>
                  <w:rFonts w:ascii="Century Gothic" w:cs="Century Gothic" w:eastAsia="Century Gothic" w:hAnsi="Century Gothic"/>
                  <w:color w:val="1155cc"/>
                  <w:sz w:val="20"/>
                  <w:szCs w:val="20"/>
                  <w:u w:val="single"/>
                  <w:rtl w:val="0"/>
                </w:rPr>
                <w:t xml:space="preserve">Math Learning Center’s Fractions app</w:t>
              </w:r>
            </w:hyperlink>
            <w:r w:rsidDel="00000000" w:rsidR="00000000" w:rsidRPr="00000000">
              <w:rPr>
                <w:rtl w:val="0"/>
              </w:rPr>
            </w:r>
          </w:p>
          <w:p w:rsidR="00000000" w:rsidDel="00000000" w:rsidP="00000000" w:rsidRDefault="00000000" w:rsidRPr="00000000" w14:paraId="0000004D">
            <w:pPr>
              <w:numPr>
                <w:ilvl w:val="0"/>
                <w:numId w:val="1"/>
              </w:numPr>
              <w:spacing w:line="259" w:lineRule="auto"/>
              <w:ind w:left="693"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i w:val="1"/>
                <w:sz w:val="20"/>
                <w:szCs w:val="20"/>
                <w:rtl w:val="0"/>
              </w:rPr>
              <w:t xml:space="preserve">Tape measurers/rulers, if available</w:t>
            </w:r>
            <w:r w:rsidDel="00000000" w:rsidR="00000000" w:rsidRPr="00000000">
              <w:rPr>
                <w:rtl w:val="0"/>
              </w:rPr>
            </w:r>
          </w:p>
          <w:p w:rsidR="00000000" w:rsidDel="00000000" w:rsidP="00000000" w:rsidRDefault="00000000" w:rsidRPr="00000000" w14:paraId="0000004E">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Materials:</w:t>
            </w:r>
          </w:p>
          <w:p w:rsidR="00000000" w:rsidDel="00000000" w:rsidP="00000000" w:rsidRDefault="00000000" w:rsidRPr="00000000" w14:paraId="0000004F">
            <w:pPr>
              <w:spacing w:line="259" w:lineRule="auto"/>
              <w:ind w:left="270"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Lesson 3 Slide Deck</w:t>
            </w:r>
          </w:p>
          <w:p w:rsidR="00000000" w:rsidDel="00000000" w:rsidP="00000000" w:rsidRDefault="00000000" w:rsidRPr="00000000" w14:paraId="00000050">
            <w:pPr>
              <w:spacing w:line="259" w:lineRule="auto"/>
              <w:ind w:left="270"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Number line activity:</w:t>
            </w:r>
          </w:p>
          <w:p w:rsidR="00000000" w:rsidDel="00000000" w:rsidP="00000000" w:rsidRDefault="00000000" w:rsidRPr="00000000" w14:paraId="00000051">
            <w:pPr>
              <w:numPr>
                <w:ilvl w:val="0"/>
                <w:numId w:val="8"/>
              </w:numPr>
              <w:spacing w:line="259" w:lineRule="auto"/>
              <w:ind w:left="720" w:hanging="36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Clothesline and pins (alternatively, painters tape and Scotch tape)</w:t>
            </w:r>
          </w:p>
          <w:p w:rsidR="00000000" w:rsidDel="00000000" w:rsidP="00000000" w:rsidRDefault="00000000" w:rsidRPr="00000000" w14:paraId="00000052">
            <w:pPr>
              <w:numPr>
                <w:ilvl w:val="0"/>
                <w:numId w:val="8"/>
              </w:numPr>
              <w:spacing w:line="259" w:lineRule="auto"/>
              <w:ind w:left="720" w:hanging="360"/>
              <w:rPr>
                <w:rFonts w:ascii="Century Gothic" w:cs="Century Gothic" w:eastAsia="Century Gothic" w:hAnsi="Century Gothic"/>
                <w:i w:val="1"/>
                <w:sz w:val="20"/>
                <w:szCs w:val="20"/>
                <w:u w:val="none"/>
              </w:rPr>
            </w:pPr>
            <w:r w:rsidDel="00000000" w:rsidR="00000000" w:rsidRPr="00000000">
              <w:rPr>
                <w:rFonts w:ascii="Century Gothic" w:cs="Century Gothic" w:eastAsia="Century Gothic" w:hAnsi="Century Gothic"/>
                <w:i w:val="1"/>
                <w:sz w:val="20"/>
                <w:szCs w:val="20"/>
                <w:rtl w:val="0"/>
              </w:rPr>
              <w:t xml:space="preserve">“I have / Who Has?” Activity sheet</w:t>
            </w:r>
            <w:r w:rsidDel="00000000" w:rsidR="00000000" w:rsidRPr="00000000">
              <w:rPr>
                <w:rtl w:val="0"/>
              </w:rPr>
            </w:r>
          </w:p>
          <w:p w:rsidR="00000000" w:rsidDel="00000000" w:rsidP="00000000" w:rsidRDefault="00000000" w:rsidRPr="00000000" w14:paraId="00000053">
            <w:pPr>
              <w:spacing w:line="259" w:lineRule="auto"/>
              <w:ind w:left="0" w:firstLine="0"/>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7">
            <w:pPr>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sz w:val="24"/>
                <w:szCs w:val="24"/>
                <w:rtl w:val="0"/>
              </w:rPr>
              <w:t xml:space="preserve">Lesson Activities: </w:t>
            </w:r>
            <w:r w:rsidDel="00000000" w:rsidR="00000000" w:rsidRPr="00000000">
              <w:rPr>
                <w:rtl w:val="0"/>
              </w:rPr>
            </w:r>
          </w:p>
          <w:p w:rsidR="00000000" w:rsidDel="00000000" w:rsidP="00000000" w:rsidRDefault="00000000" w:rsidRPr="00000000" w14:paraId="00000058">
            <w:pPr>
              <w:spacing w:before="10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Lesson overview and objectives [10 mins]</w:t>
            </w:r>
          </w:p>
          <w:p w:rsidR="00000000" w:rsidDel="00000000" w:rsidP="00000000" w:rsidRDefault="00000000" w:rsidRPr="00000000" w14:paraId="00000059">
            <w:pPr>
              <w:spacing w:before="100" w:line="240" w:lineRule="auto"/>
              <w:rPr>
                <w:rFonts w:ascii="Century Gothic" w:cs="Century Gothic" w:eastAsia="Century Gothic" w:hAnsi="Century Gothic"/>
                <w:i w:val="1"/>
                <w:sz w:val="20"/>
                <w:szCs w:val="20"/>
                <w:u w:val="single"/>
              </w:rPr>
            </w:pPr>
            <w:r w:rsidDel="00000000" w:rsidR="00000000" w:rsidRPr="00000000">
              <w:rPr>
                <w:rFonts w:ascii="Century Gothic" w:cs="Century Gothic" w:eastAsia="Century Gothic" w:hAnsi="Century Gothic"/>
                <w:i w:val="1"/>
                <w:sz w:val="20"/>
                <w:szCs w:val="20"/>
                <w:u w:val="single"/>
                <w:rtl w:val="0"/>
              </w:rPr>
              <w:t xml:space="preserve">LEARNING ACTIVITIES</w:t>
            </w:r>
          </w:p>
          <w:p w:rsidR="00000000" w:rsidDel="00000000" w:rsidP="00000000" w:rsidRDefault="00000000" w:rsidRPr="00000000" w14:paraId="0000005A">
            <w:pPr>
              <w:spacing w:before="10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Comparing fractions [20 mins]</w:t>
            </w:r>
          </w:p>
          <w:p w:rsidR="00000000" w:rsidDel="00000000" w:rsidP="00000000" w:rsidRDefault="00000000" w:rsidRPr="00000000" w14:paraId="0000005B">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Model</w:t>
            </w:r>
            <w:r w:rsidDel="00000000" w:rsidR="00000000" w:rsidRPr="00000000">
              <w:rPr>
                <w:rFonts w:ascii="Century Gothic" w:cs="Century Gothic" w:eastAsia="Century Gothic" w:hAnsi="Century Gothic"/>
                <w:sz w:val="20"/>
                <w:szCs w:val="20"/>
                <w:rtl w:val="0"/>
              </w:rPr>
              <w:t xml:space="preserve"> comparing unit fractions and forming a hypothesis. </w:t>
            </w:r>
            <w:r w:rsidDel="00000000" w:rsidR="00000000" w:rsidRPr="00000000">
              <w:rPr>
                <w:rFonts w:ascii="Century Gothic" w:cs="Century Gothic" w:eastAsia="Century Gothic" w:hAnsi="Century Gothic"/>
                <w:i w:val="1"/>
                <w:sz w:val="20"/>
                <w:szCs w:val="20"/>
                <w:rtl w:val="0"/>
              </w:rPr>
              <w:t xml:space="preserve">Slide 6</w:t>
            </w:r>
            <w:r w:rsidDel="00000000" w:rsidR="00000000" w:rsidRPr="00000000">
              <w:rPr>
                <w:rtl w:val="0"/>
              </w:rPr>
            </w:r>
          </w:p>
          <w:p w:rsidR="00000000" w:rsidDel="00000000" w:rsidP="00000000" w:rsidRDefault="00000000" w:rsidRPr="00000000" w14:paraId="0000005C">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Restate</w:t>
            </w:r>
            <w:r w:rsidDel="00000000" w:rsidR="00000000" w:rsidRPr="00000000">
              <w:rPr>
                <w:rFonts w:ascii="Century Gothic" w:cs="Century Gothic" w:eastAsia="Century Gothic" w:hAnsi="Century Gothic"/>
                <w:sz w:val="20"/>
                <w:szCs w:val="20"/>
                <w:rtl w:val="0"/>
              </w:rPr>
              <w:t xml:space="preserve"> objective 1. </w:t>
            </w:r>
            <w:r w:rsidDel="00000000" w:rsidR="00000000" w:rsidRPr="00000000">
              <w:rPr>
                <w:rFonts w:ascii="Century Gothic" w:cs="Century Gothic" w:eastAsia="Century Gothic" w:hAnsi="Century Gothic"/>
                <w:i w:val="1"/>
                <w:sz w:val="20"/>
                <w:szCs w:val="20"/>
                <w:rtl w:val="0"/>
              </w:rPr>
              <w:t xml:space="preserve">Slide 7</w:t>
            </w:r>
            <w:r w:rsidDel="00000000" w:rsidR="00000000" w:rsidRPr="00000000">
              <w:rPr>
                <w:rtl w:val="0"/>
              </w:rPr>
            </w:r>
          </w:p>
          <w:p w:rsidR="00000000" w:rsidDel="00000000" w:rsidP="00000000" w:rsidRDefault="00000000" w:rsidRPr="00000000" w14:paraId="0000005D">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Facilitate</w:t>
            </w:r>
            <w:r w:rsidDel="00000000" w:rsidR="00000000" w:rsidRPr="00000000">
              <w:rPr>
                <w:rFonts w:ascii="Century Gothic" w:cs="Century Gothic" w:eastAsia="Century Gothic" w:hAnsi="Century Gothic"/>
                <w:sz w:val="20"/>
                <w:szCs w:val="20"/>
                <w:rtl w:val="0"/>
              </w:rPr>
              <w:t xml:space="preserve"> discussions and </w:t>
            </w:r>
            <w:r w:rsidDel="00000000" w:rsidR="00000000" w:rsidRPr="00000000">
              <w:rPr>
                <w:rFonts w:ascii="Century Gothic" w:cs="Century Gothic" w:eastAsia="Century Gothic" w:hAnsi="Century Gothic"/>
                <w:b w:val="1"/>
                <w:sz w:val="20"/>
                <w:szCs w:val="20"/>
                <w:rtl w:val="0"/>
              </w:rPr>
              <w:t xml:space="preserve">guide</w:t>
            </w:r>
            <w:r w:rsidDel="00000000" w:rsidR="00000000" w:rsidRPr="00000000">
              <w:rPr>
                <w:rFonts w:ascii="Century Gothic" w:cs="Century Gothic" w:eastAsia="Century Gothic" w:hAnsi="Century Gothic"/>
                <w:sz w:val="20"/>
                <w:szCs w:val="20"/>
                <w:rtl w:val="0"/>
              </w:rPr>
              <w:t xml:space="preserve"> paired/grouped task.</w:t>
            </w:r>
          </w:p>
          <w:p w:rsidR="00000000" w:rsidDel="00000000" w:rsidP="00000000" w:rsidRDefault="00000000" w:rsidRPr="00000000" w14:paraId="0000005E">
            <w:pPr>
              <w:numPr>
                <w:ilvl w:val="1"/>
                <w:numId w:val="7"/>
              </w:numPr>
              <w:spacing w:line="259"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Introduce task. </w:t>
            </w:r>
            <w:r w:rsidDel="00000000" w:rsidR="00000000" w:rsidRPr="00000000">
              <w:rPr>
                <w:rFonts w:ascii="Century Gothic" w:cs="Century Gothic" w:eastAsia="Century Gothic" w:hAnsi="Century Gothic"/>
                <w:i w:val="1"/>
                <w:sz w:val="20"/>
                <w:szCs w:val="20"/>
                <w:rtl w:val="0"/>
              </w:rPr>
              <w:t xml:space="preserve">Slide 8</w:t>
            </w:r>
            <w:r w:rsidDel="00000000" w:rsidR="00000000" w:rsidRPr="00000000">
              <w:rPr>
                <w:rtl w:val="0"/>
              </w:rPr>
            </w:r>
          </w:p>
          <w:p w:rsidR="00000000" w:rsidDel="00000000" w:rsidP="00000000" w:rsidRDefault="00000000" w:rsidRPr="00000000" w14:paraId="0000005F">
            <w:pPr>
              <w:numPr>
                <w:ilvl w:val="1"/>
                <w:numId w:val="7"/>
              </w:numPr>
              <w:spacing w:line="259"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Monitor students while they work on their fractions sets in pairs/small groups. </w:t>
            </w:r>
          </w:p>
          <w:p w:rsidR="00000000" w:rsidDel="00000000" w:rsidP="00000000" w:rsidRDefault="00000000" w:rsidRPr="00000000" w14:paraId="00000060">
            <w:pPr>
              <w:spacing w:line="259" w:lineRule="auto"/>
              <w:ind w:left="1440"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Fraction set 1: same numerator. Slide 9</w:t>
            </w:r>
          </w:p>
          <w:p w:rsidR="00000000" w:rsidDel="00000000" w:rsidP="00000000" w:rsidRDefault="00000000" w:rsidRPr="00000000" w14:paraId="00000061">
            <w:pPr>
              <w:spacing w:line="259" w:lineRule="auto"/>
              <w:ind w:left="1440"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Fraction set 2: same denominator. Slide 10</w:t>
            </w:r>
          </w:p>
          <w:p w:rsidR="00000000" w:rsidDel="00000000" w:rsidP="00000000" w:rsidRDefault="00000000" w:rsidRPr="00000000" w14:paraId="00000062">
            <w:pPr>
              <w:numPr>
                <w:ilvl w:val="1"/>
                <w:numId w:val="7"/>
              </w:numPr>
              <w:spacing w:line="259"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Review Fraction Set 1 results with class, while modeling how to discuss and critique reasoning to arrive at mathematical conclusion.</w:t>
            </w:r>
            <w:r w:rsidDel="00000000" w:rsidR="00000000" w:rsidRPr="00000000">
              <w:rPr>
                <w:rFonts w:ascii="Century Gothic" w:cs="Century Gothic" w:eastAsia="Century Gothic" w:hAnsi="Century Gothic"/>
                <w:i w:val="1"/>
                <w:sz w:val="20"/>
                <w:szCs w:val="20"/>
                <w:rtl w:val="0"/>
              </w:rPr>
              <w:t xml:space="preserve"> Slide 11</w:t>
            </w:r>
            <w:r w:rsidDel="00000000" w:rsidR="00000000" w:rsidRPr="00000000">
              <w:rPr>
                <w:rtl w:val="0"/>
              </w:rPr>
            </w:r>
          </w:p>
          <w:p w:rsidR="00000000" w:rsidDel="00000000" w:rsidP="00000000" w:rsidRDefault="00000000" w:rsidRPr="00000000" w14:paraId="00000063">
            <w:pPr>
              <w:numPr>
                <w:ilvl w:val="1"/>
                <w:numId w:val="7"/>
              </w:numPr>
              <w:spacing w:line="259"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Use the linked game to test theory. </w:t>
            </w:r>
            <w:r w:rsidDel="00000000" w:rsidR="00000000" w:rsidRPr="00000000">
              <w:rPr>
                <w:rFonts w:ascii="Century Gothic" w:cs="Century Gothic" w:eastAsia="Century Gothic" w:hAnsi="Century Gothic"/>
                <w:i w:val="1"/>
                <w:sz w:val="20"/>
                <w:szCs w:val="20"/>
                <w:rtl w:val="0"/>
              </w:rPr>
              <w:t xml:space="preserve">Slide 12</w:t>
            </w:r>
            <w:r w:rsidDel="00000000" w:rsidR="00000000" w:rsidRPr="00000000">
              <w:rPr>
                <w:rtl w:val="0"/>
              </w:rPr>
            </w:r>
          </w:p>
          <w:p w:rsidR="00000000" w:rsidDel="00000000" w:rsidP="00000000" w:rsidRDefault="00000000" w:rsidRPr="00000000" w14:paraId="00000064">
            <w:pPr>
              <w:numPr>
                <w:ilvl w:val="1"/>
                <w:numId w:val="7"/>
              </w:numPr>
              <w:spacing w:line="259"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Repeat steps a–d for Fraction Set 2. </w:t>
            </w:r>
            <w:r w:rsidDel="00000000" w:rsidR="00000000" w:rsidRPr="00000000">
              <w:rPr>
                <w:rFonts w:ascii="Century Gothic" w:cs="Century Gothic" w:eastAsia="Century Gothic" w:hAnsi="Century Gothic"/>
                <w:i w:val="1"/>
                <w:sz w:val="20"/>
                <w:szCs w:val="20"/>
                <w:rtl w:val="0"/>
              </w:rPr>
              <w:t xml:space="preserve">Slides 13-14</w:t>
            </w:r>
            <w:r w:rsidDel="00000000" w:rsidR="00000000" w:rsidRPr="00000000">
              <w:rPr>
                <w:rtl w:val="0"/>
              </w:rPr>
            </w:r>
          </w:p>
          <w:p w:rsidR="00000000" w:rsidDel="00000000" w:rsidP="00000000" w:rsidRDefault="00000000" w:rsidRPr="00000000" w14:paraId="00000065">
            <w:pPr>
              <w:numPr>
                <w:ilvl w:val="1"/>
                <w:numId w:val="7"/>
              </w:numPr>
              <w:spacing w:line="259"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Discuss critiquing one’s reasoning. </w:t>
            </w:r>
            <w:r w:rsidDel="00000000" w:rsidR="00000000" w:rsidRPr="00000000">
              <w:rPr>
                <w:rFonts w:ascii="Century Gothic" w:cs="Century Gothic" w:eastAsia="Century Gothic" w:hAnsi="Century Gothic"/>
                <w:i w:val="1"/>
                <w:sz w:val="20"/>
                <w:szCs w:val="20"/>
                <w:rtl w:val="0"/>
              </w:rPr>
              <w:t xml:space="preserve">Slide 15</w:t>
            </w:r>
            <w:r w:rsidDel="00000000" w:rsidR="00000000" w:rsidRPr="00000000">
              <w:rPr>
                <w:rtl w:val="0"/>
              </w:rPr>
            </w:r>
          </w:p>
          <w:p w:rsidR="00000000" w:rsidDel="00000000" w:rsidP="00000000" w:rsidRDefault="00000000" w:rsidRPr="00000000" w14:paraId="00000066">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Assign</w:t>
            </w:r>
            <w:r w:rsidDel="00000000" w:rsidR="00000000" w:rsidRPr="00000000">
              <w:rPr>
                <w:rFonts w:ascii="Century Gothic" w:cs="Century Gothic" w:eastAsia="Century Gothic" w:hAnsi="Century Gothic"/>
                <w:sz w:val="20"/>
                <w:szCs w:val="20"/>
                <w:rtl w:val="0"/>
              </w:rPr>
              <w:t xml:space="preserve"> Fraction Set 3 to all students to complete independently. Slide 16</w:t>
            </w:r>
          </w:p>
          <w:p w:rsidR="00000000" w:rsidDel="00000000" w:rsidP="00000000" w:rsidRDefault="00000000" w:rsidRPr="00000000" w14:paraId="00000067">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Review</w:t>
            </w:r>
            <w:r w:rsidDel="00000000" w:rsidR="00000000" w:rsidRPr="00000000">
              <w:rPr>
                <w:rFonts w:ascii="Century Gothic" w:cs="Century Gothic" w:eastAsia="Century Gothic" w:hAnsi="Century Gothic"/>
                <w:sz w:val="20"/>
                <w:szCs w:val="20"/>
                <w:rtl w:val="0"/>
              </w:rPr>
              <w:t xml:space="preserve"> with class, introducing students to equivalent fractions.</w:t>
            </w:r>
            <w:r w:rsidDel="00000000" w:rsidR="00000000" w:rsidRPr="00000000">
              <w:rPr>
                <w:rFonts w:ascii="Century Gothic" w:cs="Century Gothic" w:eastAsia="Century Gothic" w:hAnsi="Century Gothic"/>
                <w:i w:val="1"/>
                <w:sz w:val="20"/>
                <w:szCs w:val="20"/>
                <w:rtl w:val="0"/>
              </w:rPr>
              <w:t xml:space="preserve"> Slide 17</w:t>
            </w:r>
            <w:r w:rsidDel="00000000" w:rsidR="00000000" w:rsidRPr="00000000">
              <w:rPr>
                <w:rtl w:val="0"/>
              </w:rPr>
            </w:r>
          </w:p>
          <w:p w:rsidR="00000000" w:rsidDel="00000000" w:rsidP="00000000" w:rsidRDefault="00000000" w:rsidRPr="00000000" w14:paraId="00000068">
            <w:pPr>
              <w:spacing w:before="10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Substituting equivalent Fractions [7 mins]</w:t>
            </w:r>
          </w:p>
          <w:p w:rsidR="00000000" w:rsidDel="00000000" w:rsidP="00000000" w:rsidRDefault="00000000" w:rsidRPr="00000000" w14:paraId="00000069">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Restate</w:t>
            </w:r>
            <w:r w:rsidDel="00000000" w:rsidR="00000000" w:rsidRPr="00000000">
              <w:rPr>
                <w:rFonts w:ascii="Century Gothic" w:cs="Century Gothic" w:eastAsia="Century Gothic" w:hAnsi="Century Gothic"/>
                <w:sz w:val="20"/>
                <w:szCs w:val="20"/>
                <w:rtl w:val="0"/>
              </w:rPr>
              <w:t xml:space="preserve"> objective 1. </w:t>
            </w:r>
            <w:r w:rsidDel="00000000" w:rsidR="00000000" w:rsidRPr="00000000">
              <w:rPr>
                <w:rFonts w:ascii="Century Gothic" w:cs="Century Gothic" w:eastAsia="Century Gothic" w:hAnsi="Century Gothic"/>
                <w:i w:val="1"/>
                <w:sz w:val="20"/>
                <w:szCs w:val="20"/>
                <w:rtl w:val="0"/>
              </w:rPr>
              <w:t xml:space="preserve">Slide 18</w:t>
            </w:r>
            <w:r w:rsidDel="00000000" w:rsidR="00000000" w:rsidRPr="00000000">
              <w:rPr>
                <w:rtl w:val="0"/>
              </w:rPr>
            </w:r>
          </w:p>
          <w:p w:rsidR="00000000" w:rsidDel="00000000" w:rsidP="00000000" w:rsidRDefault="00000000" w:rsidRPr="00000000" w14:paraId="0000006A">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Guide</w:t>
            </w:r>
            <w:r w:rsidDel="00000000" w:rsidR="00000000" w:rsidRPr="00000000">
              <w:rPr>
                <w:rFonts w:ascii="Century Gothic" w:cs="Century Gothic" w:eastAsia="Century Gothic" w:hAnsi="Century Gothic"/>
                <w:sz w:val="20"/>
                <w:szCs w:val="20"/>
                <w:rtl w:val="0"/>
              </w:rPr>
              <w:t xml:space="preserve"> paired task: substituting equivalent fractions. </w:t>
            </w:r>
            <w:r w:rsidDel="00000000" w:rsidR="00000000" w:rsidRPr="00000000">
              <w:rPr>
                <w:rFonts w:ascii="Century Gothic" w:cs="Century Gothic" w:eastAsia="Century Gothic" w:hAnsi="Century Gothic"/>
                <w:i w:val="1"/>
                <w:sz w:val="20"/>
                <w:szCs w:val="20"/>
                <w:rtl w:val="0"/>
              </w:rPr>
              <w:t xml:space="preserve">Slide 19</w:t>
            </w:r>
            <w:r w:rsidDel="00000000" w:rsidR="00000000" w:rsidRPr="00000000">
              <w:rPr>
                <w:rtl w:val="0"/>
              </w:rPr>
            </w:r>
          </w:p>
          <w:p w:rsidR="00000000" w:rsidDel="00000000" w:rsidP="00000000" w:rsidRDefault="00000000" w:rsidRPr="00000000" w14:paraId="0000006B">
            <w:pPr>
              <w:spacing w:line="259"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Making equivalent fractions with visual modeling tools. [20 mins]</w:t>
            </w:r>
          </w:p>
          <w:p w:rsidR="00000000" w:rsidDel="00000000" w:rsidP="00000000" w:rsidRDefault="00000000" w:rsidRPr="00000000" w14:paraId="0000006C">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Restate </w:t>
            </w:r>
            <w:r w:rsidDel="00000000" w:rsidR="00000000" w:rsidRPr="00000000">
              <w:rPr>
                <w:rFonts w:ascii="Century Gothic" w:cs="Century Gothic" w:eastAsia="Century Gothic" w:hAnsi="Century Gothic"/>
                <w:sz w:val="20"/>
                <w:szCs w:val="20"/>
                <w:rtl w:val="0"/>
              </w:rPr>
              <w:t xml:space="preserve">objectives 3 and 1. </w:t>
            </w:r>
            <w:r w:rsidDel="00000000" w:rsidR="00000000" w:rsidRPr="00000000">
              <w:rPr>
                <w:rFonts w:ascii="Century Gothic" w:cs="Century Gothic" w:eastAsia="Century Gothic" w:hAnsi="Century Gothic"/>
                <w:i w:val="1"/>
                <w:sz w:val="20"/>
                <w:szCs w:val="20"/>
                <w:rtl w:val="0"/>
              </w:rPr>
              <w:t xml:space="preserve">Slide 20</w:t>
            </w:r>
            <w:r w:rsidDel="00000000" w:rsidR="00000000" w:rsidRPr="00000000">
              <w:rPr>
                <w:rtl w:val="0"/>
              </w:rPr>
            </w:r>
          </w:p>
          <w:p w:rsidR="00000000" w:rsidDel="00000000" w:rsidP="00000000" w:rsidRDefault="00000000" w:rsidRPr="00000000" w14:paraId="0000006D">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Group</w:t>
            </w:r>
            <w:r w:rsidDel="00000000" w:rsidR="00000000" w:rsidRPr="00000000">
              <w:rPr>
                <w:rFonts w:ascii="Century Gothic" w:cs="Century Gothic" w:eastAsia="Century Gothic" w:hAnsi="Century Gothic"/>
                <w:sz w:val="20"/>
                <w:szCs w:val="20"/>
                <w:rtl w:val="0"/>
              </w:rPr>
              <w:t xml:space="preserve"> students for tasks. </w:t>
            </w:r>
            <w:r w:rsidDel="00000000" w:rsidR="00000000" w:rsidRPr="00000000">
              <w:rPr>
                <w:rFonts w:ascii="Century Gothic" w:cs="Century Gothic" w:eastAsia="Century Gothic" w:hAnsi="Century Gothic"/>
                <w:i w:val="1"/>
                <w:sz w:val="20"/>
                <w:szCs w:val="20"/>
                <w:rtl w:val="0"/>
              </w:rPr>
              <w:t xml:space="preserve">Slides 21-25</w:t>
            </w:r>
            <w:r w:rsidDel="00000000" w:rsidR="00000000" w:rsidRPr="00000000">
              <w:rPr>
                <w:rtl w:val="0"/>
              </w:rPr>
            </w:r>
          </w:p>
          <w:p w:rsidR="00000000" w:rsidDel="00000000" w:rsidP="00000000" w:rsidRDefault="00000000" w:rsidRPr="00000000" w14:paraId="0000006E">
            <w:pPr>
              <w:spacing w:line="259"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Using reasoning/fractional notation to create equivalent fractions. [7 mins]</w:t>
            </w:r>
          </w:p>
          <w:p w:rsidR="00000000" w:rsidDel="00000000" w:rsidP="00000000" w:rsidRDefault="00000000" w:rsidRPr="00000000" w14:paraId="0000006F">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Restate</w:t>
            </w:r>
            <w:r w:rsidDel="00000000" w:rsidR="00000000" w:rsidRPr="00000000">
              <w:rPr>
                <w:rFonts w:ascii="Century Gothic" w:cs="Century Gothic" w:eastAsia="Century Gothic" w:hAnsi="Century Gothic"/>
                <w:sz w:val="20"/>
                <w:szCs w:val="20"/>
                <w:rtl w:val="0"/>
              </w:rPr>
              <w:t xml:space="preserve"> objective 3. </w:t>
            </w:r>
            <w:r w:rsidDel="00000000" w:rsidR="00000000" w:rsidRPr="00000000">
              <w:rPr>
                <w:rFonts w:ascii="Century Gothic" w:cs="Century Gothic" w:eastAsia="Century Gothic" w:hAnsi="Century Gothic"/>
                <w:i w:val="1"/>
                <w:sz w:val="20"/>
                <w:szCs w:val="20"/>
                <w:rtl w:val="0"/>
              </w:rPr>
              <w:t xml:space="preserve">Slide 26</w:t>
            </w:r>
            <w:r w:rsidDel="00000000" w:rsidR="00000000" w:rsidRPr="00000000">
              <w:rPr>
                <w:rtl w:val="0"/>
              </w:rPr>
            </w:r>
          </w:p>
          <w:p w:rsidR="00000000" w:rsidDel="00000000" w:rsidP="00000000" w:rsidRDefault="00000000" w:rsidRPr="00000000" w14:paraId="00000070">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Show </w:t>
            </w:r>
            <w:r w:rsidDel="00000000" w:rsidR="00000000" w:rsidRPr="00000000">
              <w:rPr>
                <w:rFonts w:ascii="Century Gothic" w:cs="Century Gothic" w:eastAsia="Century Gothic" w:hAnsi="Century Gothic"/>
                <w:sz w:val="20"/>
                <w:szCs w:val="20"/>
                <w:rtl w:val="0"/>
              </w:rPr>
              <w:t xml:space="preserve">number patterns in equivalent fractions.</w:t>
            </w:r>
            <w:r w:rsidDel="00000000" w:rsidR="00000000" w:rsidRPr="00000000">
              <w:rPr>
                <w:rFonts w:ascii="Century Gothic" w:cs="Century Gothic" w:eastAsia="Century Gothic" w:hAnsi="Century Gothic"/>
                <w:i w:val="1"/>
                <w:sz w:val="20"/>
                <w:szCs w:val="20"/>
                <w:rtl w:val="0"/>
              </w:rPr>
              <w:t xml:space="preserve"> Slide 27</w:t>
            </w:r>
            <w:r w:rsidDel="00000000" w:rsidR="00000000" w:rsidRPr="00000000">
              <w:rPr>
                <w:rtl w:val="0"/>
              </w:rPr>
            </w:r>
          </w:p>
          <w:p w:rsidR="00000000" w:rsidDel="00000000" w:rsidP="00000000" w:rsidRDefault="00000000" w:rsidRPr="00000000" w14:paraId="00000071">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Guide</w:t>
            </w:r>
            <w:r w:rsidDel="00000000" w:rsidR="00000000" w:rsidRPr="00000000">
              <w:rPr>
                <w:rFonts w:ascii="Century Gothic" w:cs="Century Gothic" w:eastAsia="Century Gothic" w:hAnsi="Century Gothic"/>
                <w:sz w:val="20"/>
                <w:szCs w:val="20"/>
                <w:rtl w:val="0"/>
              </w:rPr>
              <w:t xml:space="preserve"> discussion, with video clip. </w:t>
            </w:r>
            <w:r w:rsidDel="00000000" w:rsidR="00000000" w:rsidRPr="00000000">
              <w:rPr>
                <w:rFonts w:ascii="Century Gothic" w:cs="Century Gothic" w:eastAsia="Century Gothic" w:hAnsi="Century Gothic"/>
                <w:i w:val="1"/>
                <w:sz w:val="20"/>
                <w:szCs w:val="20"/>
                <w:rtl w:val="0"/>
              </w:rPr>
              <w:t xml:space="preserve">slide 28</w:t>
            </w:r>
            <w:r w:rsidDel="00000000" w:rsidR="00000000" w:rsidRPr="00000000">
              <w:rPr>
                <w:rtl w:val="0"/>
              </w:rPr>
            </w:r>
          </w:p>
          <w:p w:rsidR="00000000" w:rsidDel="00000000" w:rsidP="00000000" w:rsidRDefault="00000000" w:rsidRPr="00000000" w14:paraId="00000072">
            <w:pPr>
              <w:spacing w:line="259"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73">
            <w:pPr>
              <w:spacing w:line="259" w:lineRule="auto"/>
              <w:rPr>
                <w:rFonts w:ascii="Century Gothic" w:cs="Century Gothic" w:eastAsia="Century Gothic" w:hAnsi="Century Gothic"/>
                <w:i w:val="1"/>
                <w:sz w:val="20"/>
                <w:szCs w:val="20"/>
                <w:u w:val="single"/>
              </w:rPr>
            </w:pPr>
            <w:r w:rsidDel="00000000" w:rsidR="00000000" w:rsidRPr="00000000">
              <w:rPr>
                <w:rFonts w:ascii="Century Gothic" w:cs="Century Gothic" w:eastAsia="Century Gothic" w:hAnsi="Century Gothic"/>
                <w:i w:val="1"/>
                <w:sz w:val="20"/>
                <w:szCs w:val="20"/>
                <w:u w:val="single"/>
                <w:rtl w:val="0"/>
              </w:rPr>
              <w:t xml:space="preserve">ASSESSMENT ACTIVITIES</w:t>
            </w:r>
          </w:p>
          <w:p w:rsidR="00000000" w:rsidDel="00000000" w:rsidP="00000000" w:rsidRDefault="00000000" w:rsidRPr="00000000" w14:paraId="00000074">
            <w:pPr>
              <w:spacing w:line="259"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Comparing and using fractions on a number line. [30 mins]</w:t>
            </w:r>
          </w:p>
          <w:p w:rsidR="00000000" w:rsidDel="00000000" w:rsidP="00000000" w:rsidRDefault="00000000" w:rsidRPr="00000000" w14:paraId="00000075">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Restate</w:t>
            </w:r>
            <w:r w:rsidDel="00000000" w:rsidR="00000000" w:rsidRPr="00000000">
              <w:rPr>
                <w:rFonts w:ascii="Century Gothic" w:cs="Century Gothic" w:eastAsia="Century Gothic" w:hAnsi="Century Gothic"/>
                <w:sz w:val="20"/>
                <w:szCs w:val="20"/>
                <w:rtl w:val="0"/>
              </w:rPr>
              <w:t xml:space="preserve"> objectives. </w:t>
            </w:r>
            <w:r w:rsidDel="00000000" w:rsidR="00000000" w:rsidRPr="00000000">
              <w:rPr>
                <w:rFonts w:ascii="Century Gothic" w:cs="Century Gothic" w:eastAsia="Century Gothic" w:hAnsi="Century Gothic"/>
                <w:i w:val="1"/>
                <w:sz w:val="20"/>
                <w:szCs w:val="20"/>
                <w:rtl w:val="0"/>
              </w:rPr>
              <w:t xml:space="preserve">Slide 29</w:t>
            </w:r>
            <w:r w:rsidDel="00000000" w:rsidR="00000000" w:rsidRPr="00000000">
              <w:rPr>
                <w:rtl w:val="0"/>
              </w:rPr>
            </w:r>
          </w:p>
          <w:p w:rsidR="00000000" w:rsidDel="00000000" w:rsidP="00000000" w:rsidRDefault="00000000" w:rsidRPr="00000000" w14:paraId="00000076">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Guide</w:t>
            </w:r>
            <w:r w:rsidDel="00000000" w:rsidR="00000000" w:rsidRPr="00000000">
              <w:rPr>
                <w:rFonts w:ascii="Century Gothic" w:cs="Century Gothic" w:eastAsia="Century Gothic" w:hAnsi="Century Gothic"/>
                <w:sz w:val="20"/>
                <w:szCs w:val="20"/>
                <w:rtl w:val="0"/>
              </w:rPr>
              <w:t xml:space="preserve"> group in “I have; Who has?” activity to create a human number-line (about 10-20 minutes, depending on class size). </w:t>
            </w:r>
            <w:r w:rsidDel="00000000" w:rsidR="00000000" w:rsidRPr="00000000">
              <w:rPr>
                <w:rFonts w:ascii="Century Gothic" w:cs="Century Gothic" w:eastAsia="Century Gothic" w:hAnsi="Century Gothic"/>
                <w:i w:val="1"/>
                <w:sz w:val="20"/>
                <w:szCs w:val="20"/>
                <w:rtl w:val="0"/>
              </w:rPr>
              <w:t xml:space="preserve">Slide 30</w:t>
            </w:r>
            <w:r w:rsidDel="00000000" w:rsidR="00000000" w:rsidRPr="00000000">
              <w:rPr>
                <w:rtl w:val="0"/>
              </w:rPr>
            </w:r>
          </w:p>
          <w:p w:rsidR="00000000" w:rsidDel="00000000" w:rsidP="00000000" w:rsidRDefault="00000000" w:rsidRPr="00000000" w14:paraId="00000077">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Facilitate</w:t>
            </w:r>
            <w:r w:rsidDel="00000000" w:rsidR="00000000" w:rsidRPr="00000000">
              <w:rPr>
                <w:rFonts w:ascii="Century Gothic" w:cs="Century Gothic" w:eastAsia="Century Gothic" w:hAnsi="Century Gothic"/>
                <w:sz w:val="20"/>
                <w:szCs w:val="20"/>
                <w:rtl w:val="0"/>
              </w:rPr>
              <w:t xml:space="preserve"> final discussion after viewing TikTok video. </w:t>
            </w:r>
            <w:r w:rsidDel="00000000" w:rsidR="00000000" w:rsidRPr="00000000">
              <w:rPr>
                <w:rFonts w:ascii="Century Gothic" w:cs="Century Gothic" w:eastAsia="Century Gothic" w:hAnsi="Century Gothic"/>
                <w:i w:val="1"/>
                <w:sz w:val="20"/>
                <w:szCs w:val="20"/>
                <w:rtl w:val="0"/>
              </w:rPr>
              <w:t xml:space="preserve">Slide 31</w:t>
            </w:r>
            <w:r w:rsidDel="00000000" w:rsidR="00000000" w:rsidRPr="00000000">
              <w:rPr>
                <w:rtl w:val="0"/>
              </w:rPr>
            </w:r>
          </w:p>
          <w:p w:rsidR="00000000" w:rsidDel="00000000" w:rsidP="00000000" w:rsidRDefault="00000000" w:rsidRPr="00000000" w14:paraId="00000078">
            <w:pPr>
              <w:spacing w:line="259" w:lineRule="auto"/>
              <w:ind w:left="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Post-Lesson Activities [15+ minutes]</w:t>
            </w:r>
          </w:p>
          <w:p w:rsidR="00000000" w:rsidDel="00000000" w:rsidP="00000000" w:rsidRDefault="00000000" w:rsidRPr="00000000" w14:paraId="00000079">
            <w:pPr>
              <w:numPr>
                <w:ilvl w:val="0"/>
                <w:numId w:val="7"/>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Guide</w:t>
            </w:r>
            <w:r w:rsidDel="00000000" w:rsidR="00000000" w:rsidRPr="00000000">
              <w:rPr>
                <w:rFonts w:ascii="Century Gothic" w:cs="Century Gothic" w:eastAsia="Century Gothic" w:hAnsi="Century Gothic"/>
                <w:sz w:val="20"/>
                <w:szCs w:val="20"/>
                <w:rtl w:val="0"/>
              </w:rPr>
              <w:t xml:space="preserve"> students to choose an activity to demonstrate mastery. Activities take about 10 minutes each. </w:t>
            </w:r>
            <w:r w:rsidDel="00000000" w:rsidR="00000000" w:rsidRPr="00000000">
              <w:rPr>
                <w:rFonts w:ascii="Century Gothic" w:cs="Century Gothic" w:eastAsia="Century Gothic" w:hAnsi="Century Gothic"/>
                <w:i w:val="1"/>
                <w:sz w:val="20"/>
                <w:szCs w:val="20"/>
                <w:rtl w:val="0"/>
              </w:rPr>
              <w:t xml:space="preserve">Slides 31-33</w:t>
            </w:r>
            <w:r w:rsidDel="00000000" w:rsidR="00000000" w:rsidRPr="00000000">
              <w:rPr>
                <w:rtl w:val="0"/>
              </w:rPr>
            </w:r>
          </w:p>
          <w:p w:rsidR="00000000" w:rsidDel="00000000" w:rsidP="00000000" w:rsidRDefault="00000000" w:rsidRPr="00000000" w14:paraId="0000007A">
            <w:pPr>
              <w:numPr>
                <w:ilvl w:val="0"/>
                <w:numId w:val="7"/>
              </w:numPr>
              <w:spacing w:line="259" w:lineRule="auto"/>
              <w:ind w:left="72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b w:val="1"/>
                <w:sz w:val="20"/>
                <w:szCs w:val="20"/>
                <w:rtl w:val="0"/>
              </w:rPr>
              <w:t xml:space="preserve">Reveal</w:t>
            </w:r>
            <w:r w:rsidDel="00000000" w:rsidR="00000000" w:rsidRPr="00000000">
              <w:rPr>
                <w:rFonts w:ascii="Century Gothic" w:cs="Century Gothic" w:eastAsia="Century Gothic" w:hAnsi="Century Gothic"/>
                <w:sz w:val="20"/>
                <w:szCs w:val="20"/>
                <w:rtl w:val="0"/>
              </w:rPr>
              <w:t xml:space="preserve"> “The A&amp;W 3/9 Burger” commercial. </w:t>
            </w:r>
            <w:r w:rsidDel="00000000" w:rsidR="00000000" w:rsidRPr="00000000">
              <w:rPr>
                <w:rFonts w:ascii="Century Gothic" w:cs="Century Gothic" w:eastAsia="Century Gothic" w:hAnsi="Century Gothic"/>
                <w:i w:val="1"/>
                <w:sz w:val="20"/>
                <w:szCs w:val="20"/>
                <w:rtl w:val="0"/>
              </w:rPr>
              <w:t xml:space="preserve">Slide 34</w:t>
            </w: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7E">
            <w:pPr>
              <w:spacing w:after="20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Explain below how you are including </w:t>
            </w:r>
            <w:hyperlink r:id="rId14">
              <w:r w:rsidDel="00000000" w:rsidR="00000000" w:rsidRPr="00000000">
                <w:rPr>
                  <w:rFonts w:ascii="Century Gothic" w:cs="Century Gothic" w:eastAsia="Century Gothic" w:hAnsi="Century Gothic"/>
                  <w:b w:val="1"/>
                  <w:color w:val="0563c1"/>
                  <w:sz w:val="20"/>
                  <w:szCs w:val="20"/>
                  <w:u w:val="single"/>
                  <w:rtl w:val="0"/>
                </w:rPr>
                <w:t xml:space="preserve">Multiple Means of Content</w:t>
              </w:r>
            </w:hyperlink>
            <w:hyperlink r:id="rId15">
              <w:r w:rsidDel="00000000" w:rsidR="00000000" w:rsidRPr="00000000">
                <w:rPr>
                  <w:b w:val="1"/>
                  <w:color w:val="0563c1"/>
                  <w:sz w:val="20"/>
                  <w:szCs w:val="20"/>
                  <w:u w:val="single"/>
                  <w:rtl w:val="0"/>
                </w:rPr>
                <w:t xml:space="preserve"> </w:t>
              </w:r>
            </w:hyperlink>
            <w:hyperlink r:id="rId16">
              <w:r w:rsidDel="00000000" w:rsidR="00000000" w:rsidRPr="00000000">
                <w:rPr>
                  <w:rFonts w:ascii="Century Gothic" w:cs="Century Gothic" w:eastAsia="Century Gothic" w:hAnsi="Century Gothic"/>
                  <w:b w:val="1"/>
                  <w:color w:val="0563c1"/>
                  <w:sz w:val="20"/>
                  <w:szCs w:val="20"/>
                  <w:u w:val="single"/>
                  <w:rtl w:val="0"/>
                </w:rPr>
                <w:t xml:space="preserve">Representation</w:t>
              </w:r>
            </w:hyperlink>
            <w:r w:rsidDel="00000000" w:rsidR="00000000" w:rsidRPr="00000000">
              <w:rPr>
                <w:rFonts w:ascii="Century Gothic" w:cs="Century Gothic" w:eastAsia="Century Gothic" w:hAnsi="Century Gothic"/>
                <w:b w:val="1"/>
                <w:sz w:val="20"/>
                <w:szCs w:val="20"/>
                <w:rtl w:val="0"/>
              </w:rPr>
              <w:t xml:space="preserve">:</w:t>
            </w:r>
          </w:p>
          <w:p w:rsidR="00000000" w:rsidDel="00000000" w:rsidP="00000000" w:rsidRDefault="00000000" w:rsidRPr="00000000" w14:paraId="0000007F">
            <w:pPr>
              <w:spacing w:after="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CHECKPOINT 3.1 Activate or supply background knowledge</w:t>
              <w:br w:type="textWrapping"/>
            </w:r>
            <w:r w:rsidDel="00000000" w:rsidR="00000000" w:rsidRPr="00000000">
              <w:rPr>
                <w:rFonts w:ascii="Century Gothic" w:cs="Century Gothic" w:eastAsia="Century Gothic" w:hAnsi="Century Gothic"/>
                <w:sz w:val="20"/>
                <w:szCs w:val="20"/>
                <w:rtl w:val="0"/>
              </w:rPr>
              <w:t xml:space="preserve">Previous learning addressed at multiple points. Lesson starts with reviewing and extending the concept of comparing unit fractions and the reasoning that is used that allows us to be confident in our determinations.</w:t>
            </w:r>
          </w:p>
          <w:p w:rsidR="00000000" w:rsidDel="00000000" w:rsidP="00000000" w:rsidRDefault="00000000" w:rsidRPr="00000000" w14:paraId="00000080">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3.3 Guide information processing and visualization</w:t>
            </w:r>
          </w:p>
          <w:p w:rsidR="00000000" w:rsidDel="00000000" w:rsidP="00000000" w:rsidRDefault="00000000" w:rsidRPr="00000000" w14:paraId="00000081">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sz w:val="20"/>
                <w:szCs w:val="20"/>
                <w:rtl w:val="0"/>
              </w:rPr>
              <w:t xml:space="preserve">Scaffolds are provided for students to learn and practice critiquing their own reasoning (as well as the reasoning of another). Practice provided along the way to allow for ample feedback. Multiple contextualized examples of fractions shown. </w:t>
            </w:r>
            <w:r w:rsidDel="00000000" w:rsidR="00000000" w:rsidRPr="00000000">
              <w:rPr>
                <w:rtl w:val="0"/>
              </w:rPr>
            </w:r>
          </w:p>
          <w:p w:rsidR="00000000" w:rsidDel="00000000" w:rsidP="00000000" w:rsidRDefault="00000000" w:rsidRPr="00000000" w14:paraId="00000082">
            <w:pPr>
              <w:rPr>
                <w:rFonts w:ascii="Century Gothic" w:cs="Century Gothic" w:eastAsia="Century Gothic" w:hAnsi="Century Gothic"/>
                <w:b w:val="1"/>
                <w:sz w:val="20"/>
                <w:szCs w:val="20"/>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8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8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Group participation</w:t>
            </w:r>
            <w:r w:rsidDel="00000000" w:rsidR="00000000" w:rsidRPr="00000000">
              <w:rPr>
                <w:rtl w:val="0"/>
              </w:rPr>
            </w:r>
          </w:p>
          <w:p w:rsidR="00000000" w:rsidDel="00000000" w:rsidP="00000000" w:rsidRDefault="00000000" w:rsidRPr="00000000" w14:paraId="00000088">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“I have; Who has?” / Human number line</w:t>
            </w:r>
            <w:r w:rsidDel="00000000" w:rsidR="00000000" w:rsidRPr="00000000">
              <w:rPr>
                <w:rtl w:val="0"/>
              </w:rPr>
            </w:r>
          </w:p>
          <w:p w:rsidR="00000000" w:rsidDel="00000000" w:rsidP="00000000" w:rsidRDefault="00000000" w:rsidRPr="00000000" w14:paraId="00000089">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Final discussion</w:t>
            </w:r>
            <w:r w:rsidDel="00000000" w:rsidR="00000000" w:rsidRPr="00000000">
              <w:rPr>
                <w:rtl w:val="0"/>
              </w:rPr>
            </w:r>
          </w:p>
          <w:p w:rsidR="00000000" w:rsidDel="00000000" w:rsidP="00000000" w:rsidRDefault="00000000" w:rsidRPr="00000000" w14:paraId="0000008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Small group activities</w:t>
            </w:r>
            <w:r w:rsidDel="00000000" w:rsidR="00000000" w:rsidRPr="00000000">
              <w:rPr>
                <w:rtl w:val="0"/>
              </w:rPr>
            </w:r>
          </w:p>
          <w:p w:rsidR="00000000" w:rsidDel="00000000" w:rsidP="00000000" w:rsidRDefault="00000000" w:rsidRPr="00000000" w14:paraId="0000008B">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Fraction experiments</w:t>
            </w:r>
            <w:r w:rsidDel="00000000" w:rsidR="00000000" w:rsidRPr="00000000">
              <w:rPr>
                <w:rtl w:val="0"/>
              </w:rPr>
            </w:r>
          </w:p>
          <w:p w:rsidR="00000000" w:rsidDel="00000000" w:rsidP="00000000" w:rsidRDefault="00000000" w:rsidRPr="00000000" w14:paraId="0000008C">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Completing the note-taking guide</w:t>
            </w:r>
            <w:r w:rsidDel="00000000" w:rsidR="00000000" w:rsidRPr="00000000">
              <w:rPr>
                <w:rtl w:val="0"/>
              </w:rPr>
            </w:r>
          </w:p>
          <w:p w:rsidR="00000000" w:rsidDel="00000000" w:rsidP="00000000" w:rsidRDefault="00000000" w:rsidRPr="00000000" w14:paraId="0000008D">
            <w:pPr>
              <w:numPr>
                <w:ilvl w:val="0"/>
                <w:numId w:val="4"/>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Independent choice activities</w:t>
            </w:r>
            <w:r w:rsidDel="00000000" w:rsidR="00000000" w:rsidRPr="00000000">
              <w:rPr>
                <w:rtl w:val="0"/>
              </w:rPr>
            </w:r>
          </w:p>
          <w:p w:rsidR="00000000" w:rsidDel="00000000" w:rsidP="00000000" w:rsidRDefault="00000000" w:rsidRPr="00000000" w14:paraId="0000008E">
            <w:pPr>
              <w:numPr>
                <w:ilvl w:val="1"/>
                <w:numId w:val="4"/>
              </w:numPr>
              <w:spacing w:line="259"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Discussions</w:t>
            </w:r>
          </w:p>
          <w:p w:rsidR="00000000" w:rsidDel="00000000" w:rsidP="00000000" w:rsidRDefault="00000000" w:rsidRPr="00000000" w14:paraId="0000008F">
            <w:pPr>
              <w:numPr>
                <w:ilvl w:val="1"/>
                <w:numId w:val="4"/>
              </w:numPr>
              <w:spacing w:line="259"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Games</w:t>
            </w:r>
          </w:p>
          <w:p w:rsidR="00000000" w:rsidDel="00000000" w:rsidP="00000000" w:rsidRDefault="00000000" w:rsidRPr="00000000" w14:paraId="00000090">
            <w:pPr>
              <w:numPr>
                <w:ilvl w:val="1"/>
                <w:numId w:val="4"/>
              </w:numPr>
              <w:spacing w:line="259"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Exploration tasks</w:t>
            </w:r>
          </w:p>
        </w:tc>
      </w:tr>
      <w:tr>
        <w:trPr>
          <w:cantSplit w:val="0"/>
          <w:trHeight w:val="576" w:hRule="atLeast"/>
          <w:tblHeader w:val="0"/>
        </w:trPr>
        <w:tc>
          <w:tcPr>
            <w:gridSpan w:val="4"/>
            <w:shd w:fill="bdd7ee" w:val="clear"/>
          </w:tcPr>
          <w:p w:rsidR="00000000" w:rsidDel="00000000" w:rsidP="00000000" w:rsidRDefault="00000000" w:rsidRPr="00000000" w14:paraId="00000094">
            <w:pPr>
              <w:spacing w:after="12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Explain how your are offering </w:t>
            </w:r>
            <w:hyperlink r:id="rId17">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offer options for learners:</w:t>
            </w:r>
          </w:p>
          <w:p w:rsidR="00000000" w:rsidDel="00000000" w:rsidP="00000000" w:rsidRDefault="00000000" w:rsidRPr="00000000" w14:paraId="00000095">
            <w:pPr>
              <w:spacing w:after="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6.2 - Support planning and strategy development</w:t>
            </w:r>
          </w:p>
          <w:p w:rsidR="00000000" w:rsidDel="00000000" w:rsidP="00000000" w:rsidRDefault="00000000" w:rsidRPr="00000000" w14:paraId="00000096">
            <w:pPr>
              <w:spacing w:after="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Thought processing is supported by instructor modeling their thinking and developing their own reasoning and then providing students opportunities to practice their own reasoning in small groups/pairs. </w:t>
            </w:r>
          </w:p>
          <w:p w:rsidR="00000000" w:rsidDel="00000000" w:rsidP="00000000" w:rsidRDefault="00000000" w:rsidRPr="00000000" w14:paraId="00000097">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5.2 - Use multiple tools for construction and composition</w:t>
            </w:r>
          </w:p>
          <w:p w:rsidR="00000000" w:rsidDel="00000000" w:rsidP="00000000" w:rsidRDefault="00000000" w:rsidRPr="00000000" w14:paraId="0000009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lesson has students working with digital and physical number lines in different ways. </w:t>
            </w:r>
          </w:p>
          <w:p w:rsidR="00000000" w:rsidDel="00000000" w:rsidP="00000000" w:rsidRDefault="00000000" w:rsidRPr="00000000" w14:paraId="00000099">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A">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5.2 - Build fluencies with graduated levels of support for practice and performance</w:t>
            </w:r>
          </w:p>
          <w:p w:rsidR="00000000" w:rsidDel="00000000" w:rsidP="00000000" w:rsidRDefault="00000000" w:rsidRPr="00000000" w14:paraId="0000009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learning activities provide students multiple opportunities to practice exploring and developing an understanding of comparing fractions and finding equivalent fractions, before having them perform group activities where they can demonstrate how much they understand through a reflective discussion and group activity.</w:t>
            </w:r>
          </w:p>
        </w:tc>
      </w:tr>
      <w:tr>
        <w:trPr>
          <w:cantSplit w:val="0"/>
          <w:trHeight w:val="710" w:hRule="atLeast"/>
          <w:tblHeader w:val="0"/>
        </w:trPr>
        <w:tc>
          <w:tcPr>
            <w:gridSpan w:val="4"/>
            <w:shd w:fill="ffffff" w:val="clear"/>
          </w:tcPr>
          <w:p w:rsidR="00000000" w:rsidDel="00000000" w:rsidP="00000000" w:rsidRDefault="00000000" w:rsidRPr="00000000" w14:paraId="0000009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A0">
            <w:pPr>
              <w:numPr>
                <w:ilvl w:val="0"/>
                <w:numId w:val="3"/>
              </w:numPr>
              <w:ind w:left="72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Student note-taking guides must be printed as </w:t>
            </w:r>
            <w:r w:rsidDel="00000000" w:rsidR="00000000" w:rsidRPr="00000000">
              <w:rPr>
                <w:rFonts w:ascii="Century Gothic" w:cs="Century Gothic" w:eastAsia="Century Gothic" w:hAnsi="Century Gothic"/>
                <w:b w:val="1"/>
                <w:sz w:val="20"/>
                <w:szCs w:val="20"/>
                <w:rtl w:val="0"/>
              </w:rPr>
              <w:t xml:space="preserve">one slide per page, with notes.</w:t>
            </w:r>
            <w:r w:rsidDel="00000000" w:rsidR="00000000" w:rsidRPr="00000000">
              <w:rPr>
                <w:rtl w:val="0"/>
              </w:rPr>
            </w:r>
          </w:p>
          <w:p w:rsidR="00000000" w:rsidDel="00000000" w:rsidP="00000000" w:rsidRDefault="00000000" w:rsidRPr="00000000" w14:paraId="000000A1">
            <w:pPr>
              <w:numPr>
                <w:ilvl w:val="0"/>
                <w:numId w:val="3"/>
              </w:numPr>
              <w:ind w:left="72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Most activities can be completed by in-person and distance learners, with the exception of the original “I have; Who has?” activity (the human number line). To accommodate synchronous distance-learners, the alternative format of Call-and-Compare is provided.</w:t>
            </w:r>
          </w:p>
          <w:p w:rsidR="00000000" w:rsidDel="00000000" w:rsidP="00000000" w:rsidRDefault="00000000" w:rsidRPr="00000000" w14:paraId="000000A2">
            <w:pPr>
              <w:numPr>
                <w:ilvl w:val="0"/>
                <w:numId w:val="3"/>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This lesson requires students to work with fractions in a much more abstract, procedural way than the first two lessons in the sequence. It is not necessarily meant to be taught immediately after the first two but instead can be used as a “recall and continue” lesson. The lessons could, however, be used as a full level-3 sequence to provide students with basic background knowledge and skills they need to know in order to be successful at that level.</w:t>
            </w:r>
          </w:p>
        </w:tc>
      </w:tr>
    </w:tbl>
    <w:p w:rsidR="00000000" w:rsidDel="00000000" w:rsidP="00000000" w:rsidRDefault="00000000" w:rsidRPr="00000000" w14:paraId="000000A6">
      <w:pPr>
        <w:rPr>
          <w:rFonts w:ascii="Century Gothic" w:cs="Century Gothic" w:eastAsia="Century Gothic" w:hAnsi="Century Gothic"/>
        </w:rPr>
      </w:pPr>
      <w:r w:rsidDel="00000000" w:rsidR="00000000" w:rsidRPr="00000000">
        <w:rPr>
          <w:rtl w:val="0"/>
        </w:rPr>
      </w:r>
    </w:p>
    <w:sectPr>
      <w:footerReference r:id="rId18" w:type="default"/>
      <w:pgSz w:h="15840" w:w="12240" w:orient="portrait"/>
      <w:pgMar w:bottom="1440" w:top="1440" w:left="1440" w:right="1440" w:header="72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Illinois Adult Education Professional Development Network</w:t>
    </w:r>
    <w:r w:rsidDel="00000000" w:rsidR="00000000" w:rsidRPr="00000000">
      <w:drawing>
        <wp:anchor allowOverlap="1" behindDoc="0" distB="0" distT="0" distL="114300" distR="114300" hidden="0" layoutInCell="1" locked="0" relativeHeight="0" simplePos="0">
          <wp:simplePos x="0" y="0"/>
          <wp:positionH relativeFrom="column">
            <wp:posOffset>-504823</wp:posOffset>
          </wp:positionH>
          <wp:positionV relativeFrom="paragraph">
            <wp:posOffset>20955</wp:posOffset>
          </wp:positionV>
          <wp:extent cx="877824" cy="310896"/>
          <wp:effectExtent b="0" l="0" r="0" t="0"/>
          <wp:wrapSquare wrapText="bothSides" distB="0" distT="0" distL="114300" distR="114300"/>
          <wp:docPr descr="https://mirrors.creativecommons.org/presskit/buttons/88x31/png/by-nc.png" id="3" name="image1.png"/>
          <a:graphic>
            <a:graphicData uri="http://schemas.openxmlformats.org/drawingml/2006/picture">
              <pic:pic>
                <pic:nvPicPr>
                  <pic:cNvPr descr="https://mirrors.creativecommons.org/presskit/buttons/88x31/png/by-nc.png" id="0" name="image1.png"/>
                  <pic:cNvPicPr preferRelativeResize="0"/>
                </pic:nvPicPr>
                <pic:blipFill>
                  <a:blip r:embed="rId1"/>
                  <a:srcRect b="0" l="0" r="0" t="0"/>
                  <a:stretch>
                    <a:fillRect/>
                  </a:stretch>
                </pic:blipFill>
                <pic:spPr>
                  <a:xfrm>
                    <a:off x="0" y="0"/>
                    <a:ext cx="877824" cy="310896"/>
                  </a:xfrm>
                  <a:prstGeom prst="rect"/>
                  <a:ln/>
                </pic:spPr>
              </pic:pic>
            </a:graphicData>
          </a:graphic>
        </wp:anchor>
      </w:drawing>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Revised January, 2022</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w:cs="Noto Sans" w:eastAsia="Noto Sans" w:hAnsi="Noto San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w:cs="Noto Sans" w:eastAsia="Noto Sans" w:hAnsi="Noto Sans"/>
      </w:rPr>
    </w:lvl>
    <w:lvl w:ilvl="3">
      <w:start w:val="1"/>
      <w:numFmt w:val="bullet"/>
      <w:lvlText w:val="●"/>
      <w:lvlJc w:val="left"/>
      <w:pPr>
        <w:ind w:left="2520" w:hanging="360"/>
      </w:pPr>
      <w:rPr>
        <w:rFonts w:ascii="Noto Sans" w:cs="Noto Sans" w:eastAsia="Noto Sans" w:hAnsi="Noto San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w:cs="Noto Sans" w:eastAsia="Noto Sans" w:hAnsi="Noto Sans"/>
      </w:rPr>
    </w:lvl>
    <w:lvl w:ilvl="6">
      <w:start w:val="1"/>
      <w:numFmt w:val="bullet"/>
      <w:lvlText w:val="●"/>
      <w:lvlJc w:val="left"/>
      <w:pPr>
        <w:ind w:left="4680" w:hanging="360"/>
      </w:pPr>
      <w:rPr>
        <w:rFonts w:ascii="Noto Sans" w:cs="Noto Sans" w:eastAsia="Noto Sans" w:hAnsi="Noto San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w:cs="Noto Sans" w:eastAsia="Noto Sans" w:hAnsi="Noto San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w:cs="Noto Sans" w:eastAsia="Noto Sans" w:hAnsi="Noto San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bullet"/>
      <w:lvlText w:val="●"/>
      <w:lvlJc w:val="left"/>
      <w:pPr>
        <w:ind w:left="720" w:hanging="360"/>
      </w:pPr>
      <w:rPr>
        <w:rFonts w:ascii="Noto Sans" w:cs="Noto Sans" w:eastAsia="Noto Sans" w:hAnsi="Noto San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rFonts w:ascii="Arial" w:cs="Arial" w:eastAsia="Arial" w:hAnsi="Arial"/>
        <w:b w:val="0"/>
        <w:i w:val="0"/>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1" w:customStyle="1">
    <w:name w:val="Unresolved Mention1"/>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Header">
    <w:name w:val="header"/>
    <w:basedOn w:val="Normal"/>
    <w:link w:val="HeaderChar"/>
    <w:uiPriority w:val="99"/>
    <w:unhideWhenUsed w:val="1"/>
    <w:rsid w:val="00C02949"/>
    <w:pPr>
      <w:tabs>
        <w:tab w:val="center" w:pos="4680"/>
        <w:tab w:val="right" w:pos="9360"/>
      </w:tabs>
      <w:spacing w:after="0" w:line="240" w:lineRule="auto"/>
    </w:pPr>
  </w:style>
  <w:style w:type="character" w:styleId="HeaderChar" w:customStyle="1">
    <w:name w:val="Header Char"/>
    <w:basedOn w:val="DefaultParagraphFont"/>
    <w:link w:val="Header"/>
    <w:uiPriority w:val="99"/>
    <w:rsid w:val="00C02949"/>
  </w:style>
  <w:style w:type="paragraph" w:styleId="Footer">
    <w:name w:val="footer"/>
    <w:basedOn w:val="Normal"/>
    <w:link w:val="FooterChar"/>
    <w:uiPriority w:val="99"/>
    <w:unhideWhenUsed w:val="1"/>
    <w:rsid w:val="00C02949"/>
    <w:pPr>
      <w:tabs>
        <w:tab w:val="center" w:pos="4680"/>
        <w:tab w:val="right" w:pos="9360"/>
      </w:tabs>
      <w:spacing w:after="0" w:line="240" w:lineRule="auto"/>
    </w:pPr>
  </w:style>
  <w:style w:type="character" w:styleId="FooterChar" w:customStyle="1">
    <w:name w:val="Footer Char"/>
    <w:basedOn w:val="DefaultParagraphFont"/>
    <w:link w:val="Footer"/>
    <w:uiPriority w:val="99"/>
    <w:rsid w:val="00C02949"/>
  </w:style>
  <w:style w:type="paragraph" w:styleId="ListParagraph">
    <w:name w:val="List Paragraph"/>
    <w:basedOn w:val="Normal"/>
    <w:uiPriority w:val="34"/>
    <w:qFormat w:val="1"/>
    <w:rsid w:val="00881AF2"/>
    <w:pPr>
      <w:ind w:left="720"/>
      <w:contextualSpacing w:val="1"/>
    </w:pPr>
  </w:style>
  <w:style w:type="paragraph" w:styleId="NormalWeb">
    <w:name w:val="Normal (Web)"/>
    <w:basedOn w:val="Normal"/>
    <w:uiPriority w:val="99"/>
    <w:semiHidden w:val="1"/>
    <w:unhideWhenUsed w:val="1"/>
    <w:rsid w:val="00375627"/>
    <w:pPr>
      <w:spacing w:after="100" w:afterAutospacing="1" w:before="100" w:beforeAutospacing="1" w:line="240" w:lineRule="auto"/>
    </w:pPr>
    <w:rPr>
      <w:rFonts w:ascii="Times New Roman" w:cs="Times New Roman" w:eastAsia="Times New Roman" w:hAnsi="Times New Roman"/>
      <w:sz w:val="24"/>
      <w:szCs w:val="24"/>
    </w:rPr>
  </w:style>
  <w:style w:type="character" w:styleId="CommentReference">
    <w:name w:val="annotation reference"/>
    <w:basedOn w:val="DefaultParagraphFont"/>
    <w:uiPriority w:val="99"/>
    <w:semiHidden w:val="1"/>
    <w:unhideWhenUsed w:val="1"/>
    <w:rsid w:val="0049626B"/>
    <w:rPr>
      <w:sz w:val="16"/>
      <w:szCs w:val="16"/>
    </w:rPr>
  </w:style>
  <w:style w:type="paragraph" w:styleId="CommentText">
    <w:name w:val="annotation text"/>
    <w:basedOn w:val="Normal"/>
    <w:link w:val="CommentTextChar"/>
    <w:uiPriority w:val="99"/>
    <w:unhideWhenUsed w:val="1"/>
    <w:rsid w:val="0049626B"/>
    <w:pPr>
      <w:spacing w:line="240" w:lineRule="auto"/>
    </w:pPr>
    <w:rPr>
      <w:sz w:val="20"/>
      <w:szCs w:val="20"/>
    </w:rPr>
  </w:style>
  <w:style w:type="character" w:styleId="CommentTextChar" w:customStyle="1">
    <w:name w:val="Comment Text Char"/>
    <w:basedOn w:val="DefaultParagraphFont"/>
    <w:link w:val="CommentText"/>
    <w:uiPriority w:val="99"/>
    <w:rsid w:val="0049626B"/>
    <w:rPr>
      <w:sz w:val="20"/>
      <w:szCs w:val="20"/>
    </w:rPr>
  </w:style>
  <w:style w:type="paragraph" w:styleId="CommentSubject">
    <w:name w:val="annotation subject"/>
    <w:basedOn w:val="CommentText"/>
    <w:next w:val="CommentText"/>
    <w:link w:val="CommentSubjectChar"/>
    <w:uiPriority w:val="99"/>
    <w:semiHidden w:val="1"/>
    <w:unhideWhenUsed w:val="1"/>
    <w:rsid w:val="0049626B"/>
    <w:rPr>
      <w:b w:val="1"/>
      <w:bCs w:val="1"/>
    </w:rPr>
  </w:style>
  <w:style w:type="character" w:styleId="CommentSubjectChar" w:customStyle="1">
    <w:name w:val="Comment Subject Char"/>
    <w:basedOn w:val="CommentTextChar"/>
    <w:link w:val="CommentSubject"/>
    <w:uiPriority w:val="99"/>
    <w:semiHidden w:val="1"/>
    <w:rsid w:val="0049626B"/>
    <w:rPr>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tiktok.com/@6houtdoors/video/7075689626752601386?_t=8XwO4ySJlz0&amp;_r=1" TargetMode="External"/><Relationship Id="rId10" Type="http://schemas.openxmlformats.org/officeDocument/2006/relationships/hyperlink" Target="https://www.youtube.com/watch?v=EMNqJQaf08E" TargetMode="External"/><Relationship Id="rId13" Type="http://schemas.openxmlformats.org/officeDocument/2006/relationships/hyperlink" Target="https://apps.mathlearningcenter.org/fractions/" TargetMode="External"/><Relationship Id="rId12" Type="http://schemas.openxmlformats.org/officeDocument/2006/relationships/hyperlink" Target="https://www.mathsisfun.com/numbers/fraction-number-line.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15" Type="http://schemas.openxmlformats.org/officeDocument/2006/relationships/hyperlink" Target="https://udlguidelines.cast.org/representation" TargetMode="External"/><Relationship Id="rId14" Type="http://schemas.openxmlformats.org/officeDocument/2006/relationships/hyperlink" Target="https://udlguidelines.cast.org/representation" TargetMode="External"/><Relationship Id="rId17" Type="http://schemas.openxmlformats.org/officeDocument/2006/relationships/hyperlink" Target="https://udlguidelines.cast.org/action-expression" TargetMode="External"/><Relationship Id="rId16" Type="http://schemas.openxmlformats.org/officeDocument/2006/relationships/hyperlink" Target="https://udlguidelines.cast.org/representation"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excellenceinadulted.com/resources/abease-curriculum-project/" TargetMode="External"/><Relationship Id="rId8" Type="http://schemas.openxmlformats.org/officeDocument/2006/relationships/hyperlink" Target="https://www.illinoisworknet.com/DownloadPrint/ILEssentialEmployabilitySkills-Handout.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wOG4DOO6TqGdJEPuFbtF/Td5uw==">AMUW2mWCEqh7LeQrwMhInABjWIZSgFM/g5WB4i29iMv/G65ca+YkDh91PyLFrRD4yhiYtRbVAFwT+VnyMSQC62hZ3rPe9zORqZT7AmTr3rcvq/CZS9IKaBg=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2022-08-14T02:16:00Z</dcterms:created>
  <dc:creator>CIAESC</dc:creator>
</cp:coreProperties>
</file>