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700"/>
        <w:gridCol w:w="1440"/>
        <w:gridCol w:w="3780"/>
        <w:tblGridChange w:id="0">
          <w:tblGrid>
            <w:gridCol w:w="2160"/>
            <w:gridCol w:w="2700"/>
            <w:gridCol w:w="1440"/>
            <w:gridCol w:w="3780"/>
          </w:tblGrid>
        </w:tblGridChange>
      </w:tblGrid>
      <w:tr>
        <w:trPr>
          <w:cantSplit w:val="0"/>
          <w:trHeight w:val="1152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Lesson Title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: Intro to Fractions: Lesson 2 - Composing Fractions</w:t>
            </w:r>
          </w:p>
          <w:p w:rsidR="00000000" w:rsidDel="00000000" w:rsidP="00000000" w:rsidRDefault="00000000" w:rsidRPr="00000000" w14:paraId="00000003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Created by: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NRS Level of Lesson: </w:t>
            </w:r>
          </w:p>
          <w:p w:rsidR="00000000" w:rsidDel="00000000" w:rsidP="00000000" w:rsidRDefault="00000000" w:rsidRPr="00000000" w14:paraId="00000007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008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Intended Modality: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(check all that apply)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√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In-person        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□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Virtual      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√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Hybrid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D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Content Area(s)</w:t>
            </w:r>
          </w:p>
        </w:tc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0E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Targeted </w:t>
            </w:r>
            <w:hyperlink r:id="rId7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IL ABE/ASE Content Standards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98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Illinois ABE/ASE Mathematics Content Standards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2">
            <w:pPr>
              <w:spacing w:after="20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434343"/>
                <w:rtl w:val="0"/>
              </w:rPr>
              <w:t xml:space="preserve">2.NF.1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Understand a fraction 1/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𝑏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as the quantity formed by 1 part when a whole is partitioned into b equal parts; understand a fraction 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𝑎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/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𝑏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as the quantity formed by a parts of size 1/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𝑏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434343"/>
                <w:rtl w:val="0"/>
              </w:rPr>
              <w:t xml:space="preserve">2.NF.2 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Understand a fraction as a number on the number line; represent fractions on a number line diagram.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200" w:lineRule="auto"/>
              <w:rPr>
                <w:rFonts w:ascii="Montserrat" w:cs="Montserrat" w:eastAsia="Montserrat" w:hAnsi="Montserrat"/>
                <w:color w:val="43434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(a) Represent a fraction 1/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𝑏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on a number line diagram by defining the interval from 0 to 1 as the whole and partitioning it into b equal parts. Recognize that each part has size 1/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𝑏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and that the endpoint of the part based at 0 locates the number 1/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𝑏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on the number line.</w:t>
            </w:r>
          </w:p>
          <w:p w:rsidR="00000000" w:rsidDel="00000000" w:rsidP="00000000" w:rsidRDefault="00000000" w:rsidRPr="00000000" w14:paraId="00000015">
            <w:pPr>
              <w:spacing w:after="200" w:lineRule="auto"/>
              <w:rPr>
                <w:rFonts w:ascii="Montserrat" w:cs="Montserrat" w:eastAsia="Montserrat" w:hAnsi="Montserrat"/>
                <w:color w:val="43434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(b) Represent a fraction 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𝑎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/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𝑏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on a number line diagram by marking off a lengths 1/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𝑏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from 0. Recognize that the resulting interval has size 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𝑎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/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𝑏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and that its endpoint locates the number 1/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𝑏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on the number line.</w:t>
            </w:r>
          </w:p>
          <w:p w:rsidR="00000000" w:rsidDel="00000000" w:rsidP="00000000" w:rsidRDefault="00000000" w:rsidRPr="00000000" w14:paraId="00000016">
            <w:pPr>
              <w:spacing w:after="20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2.NF.3 Explain equivalence of fractions in special cases, and compare fractions by reasoning about their size.</w:t>
              <w:br w:type="textWrapping"/>
              <w:t xml:space="preserve">(c) Express whole numbers as fractions, and recognize fractions that are equivalent to whole numbers.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200" w:lineRule="auto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3.NF.3 Understand a fraction 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𝑎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/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𝑏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with </w:t>
            </w:r>
            <w:r w:rsidDel="00000000" w:rsidR="00000000" w:rsidRPr="00000000">
              <w:rPr>
                <w:rFonts w:ascii="Montserrat" w:cs="Montserrat" w:eastAsia="Montserrat" w:hAnsi="Montserrat"/>
                <w:i w:val="1"/>
                <w:color w:val="434343"/>
                <w:rtl w:val="0"/>
              </w:rPr>
              <w:t xml:space="preserve">a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 &gt; 1 as a sum of fractions 1/</w:t>
            </w:r>
            <w:r w:rsidDel="00000000" w:rsidR="00000000" w:rsidRPr="00000000">
              <w:rPr>
                <w:rFonts w:ascii="Cambria Math" w:cs="Cambria Math" w:eastAsia="Cambria Math" w:hAnsi="Cambria Math"/>
                <w:color w:val="434343"/>
                <w:rtl w:val="0"/>
              </w:rPr>
              <w:t xml:space="preserve">𝑏</w:t>
            </w:r>
            <w:r w:rsidDel="00000000" w:rsidR="00000000" w:rsidRPr="00000000">
              <w:rPr>
                <w:rFonts w:ascii="Montserrat" w:cs="Montserrat" w:eastAsia="Montserrat" w:hAnsi="Montserrat"/>
                <w:color w:val="434343"/>
                <w:rtl w:val="0"/>
              </w:rPr>
              <w:t xml:space="preserve">:</w:t>
              <w:br w:type="textWrapping"/>
              <w:t xml:space="preserve">a. Understand addition and subtraction of fractions as joining and separating parts referring to the same whole.</w:t>
              <w:br w:type="textWrapping"/>
              <w:t xml:space="preserve">b. Decompose a fraction into a sum of fractions with the same denominator in more than one way, recording each decomposition by an equation. Justify decompositions by using a visual fraction model.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000000"/>
                <w:sz w:val="24"/>
                <w:szCs w:val="24"/>
                <w:rtl w:val="0"/>
              </w:rPr>
              <w:t xml:space="preserve">SMPs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B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Montserrat" w:cs="Montserrat" w:eastAsia="Montserrat" w:hAnsi="Montserrat"/>
                <w:color w:val="000000"/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Montserrat" w:cs="Montserrat" w:eastAsia="Montserrat" w:hAnsi="Montserrat"/>
                <w:color w:val="000000"/>
                <w:sz w:val="24"/>
                <w:szCs w:val="24"/>
                <w:rtl w:val="0"/>
              </w:rPr>
              <w:t xml:space="preserve">7, 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01E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Integrated </w:t>
            </w:r>
            <w:hyperlink r:id="rId8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Essential Employability Skills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692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2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√ 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Personal Ethic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(Integrity, Respect, Perseverance, Positive Attitude)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4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Teamwork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(Critical Thinking, Effective &amp; Cooperative Work)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6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Work Ethic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(Dependability, Professionalism)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8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√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Communication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(Active Listening, Clear Communication)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Lesson Objectives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1"/>
                <w:sz w:val="20"/>
                <w:szCs w:val="20"/>
                <w:rtl w:val="0"/>
              </w:rPr>
              <w:t xml:space="preserve">(Students will be able to)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spacing w:after="0" w:before="0" w:line="240" w:lineRule="auto"/>
              <w:ind w:left="36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Partition a whole number or fraction into a sum of like fractions, including repeated unit fractions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3"/>
              </w:numPr>
              <w:spacing w:after="0" w:before="0" w:line="240" w:lineRule="auto"/>
              <w:ind w:left="36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Add unit fractions to create like fractions.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3"/>
              </w:numPr>
              <w:spacing w:after="0" w:before="0" w:line="240" w:lineRule="auto"/>
              <w:ind w:left="36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Show that adding simple unit fractions creates bigger fractions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1"/>
                <w:numId w:val="3"/>
              </w:numPr>
              <w:spacing w:after="0" w:before="0" w:line="240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By counting and composing fraction tiles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1"/>
                <w:numId w:val="3"/>
              </w:numPr>
              <w:spacing w:after="0" w:before="0" w:line="240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By labeling and counting on number lines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6.298828125" w:hRule="atLeast"/>
          <w:tblHeader w:val="0"/>
        </w:trPr>
        <w:tc>
          <w:tcPr>
            <w:gridSpan w:val="4"/>
            <w:shd w:fill="c5e0b3" w:val="clear"/>
          </w:tcPr>
          <w:p w:rsidR="00000000" w:rsidDel="00000000" w:rsidP="00000000" w:rsidRDefault="00000000" w:rsidRPr="00000000" w14:paraId="00000033">
            <w:pPr>
              <w:spacing w:after="100" w:lineRule="auto"/>
              <w:rPr>
                <w:rFonts w:ascii="Century Gothic" w:cs="Century Gothic" w:eastAsia="Century Gothic" w:hAnsi="Century Gothic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Explain how you are including </w:t>
            </w:r>
            <w:hyperlink r:id="rId9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0b0f0"/>
                  <w:u w:val="single"/>
                  <w:rtl w:val="0"/>
                </w:rPr>
                <w:t xml:space="preserve">Multiple Means of Learner Engagement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CHECKPOINT 7.1 Optimize student choice</w:t>
            </w:r>
          </w:p>
          <w:p w:rsidR="00000000" w:rsidDel="00000000" w:rsidP="00000000" w:rsidRDefault="00000000" w:rsidRPr="00000000" w14:paraId="00000035">
            <w:pPr>
              <w:spacing w:after="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Students choose which form of number line diagram modeling to use when problem-solving, as well as the objects to measure.</w:t>
            </w:r>
          </w:p>
          <w:p w:rsidR="00000000" w:rsidDel="00000000" w:rsidP="00000000" w:rsidRDefault="00000000" w:rsidRPr="00000000" w14:paraId="00000036">
            <w:pPr>
              <w:spacing w:after="0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CHECKPOINT 7.2 Optimize relevance, value, and authenticity</w:t>
            </w:r>
          </w:p>
          <w:p w:rsidR="00000000" w:rsidDel="00000000" w:rsidP="00000000" w:rsidRDefault="00000000" w:rsidRPr="00000000" w14:paraId="00000037">
            <w:pPr>
              <w:spacing w:after="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The lesson’s flag-creating task is customizable to students’ interests and personal values.</w:t>
            </w:r>
          </w:p>
          <w:p w:rsidR="00000000" w:rsidDel="00000000" w:rsidP="00000000" w:rsidRDefault="00000000" w:rsidRPr="00000000" w14:paraId="00000038">
            <w:pPr>
              <w:spacing w:after="0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CHECKPOINT 7.3 Minimize threats and distractions</w:t>
            </w:r>
          </w:p>
          <w:p w:rsidR="00000000" w:rsidDel="00000000" w:rsidP="00000000" w:rsidRDefault="00000000" w:rsidRPr="00000000" w14:paraId="00000039">
            <w:pPr>
              <w:spacing w:after="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Color-coded slides to help students understand which task they are working on.</w:t>
            </w:r>
          </w:p>
          <w:p w:rsidR="00000000" w:rsidDel="00000000" w:rsidP="00000000" w:rsidRDefault="00000000" w:rsidRPr="00000000" w14:paraId="0000003A">
            <w:pPr>
              <w:spacing w:after="0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CHECKPOINT 8.1 Heighten salience of goals and objectives</w:t>
            </w:r>
          </w:p>
          <w:p w:rsidR="00000000" w:rsidDel="00000000" w:rsidP="00000000" w:rsidRDefault="00000000" w:rsidRPr="00000000" w14:paraId="0000003B">
            <w:pPr>
              <w:spacing w:after="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Objectives stated and reiterated in detailed and simplified “Students will/I can” statements on slides. Periodic learning checks give students opportunities to assess their own mastery of the material in multiple ways and provide action-oriented feedback.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Key Vocabulary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6"/>
              </w:numPr>
              <w:ind w:left="270" w:hanging="27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compose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 - to add together; in some contexts, another way to say bundle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6"/>
              </w:numPr>
              <w:ind w:left="270" w:hanging="27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decompose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 - to break something into parts; another way to say partition or unbundle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6"/>
              </w:numPr>
              <w:ind w:left="270" w:hanging="27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expression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 - a math phrase with numbers or numbers and operations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6"/>
              </w:numPr>
              <w:ind w:left="270" w:hanging="27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equal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 - the same as; same in value, measurement, quantity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6"/>
              </w:numPr>
              <w:ind w:left="270" w:hanging="27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sum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5">
            <w:pPr>
              <w:numPr>
                <w:ilvl w:val="1"/>
                <w:numId w:val="6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verb: to add up; </w:t>
            </w:r>
          </w:p>
          <w:p w:rsidR="00000000" w:rsidDel="00000000" w:rsidP="00000000" w:rsidRDefault="00000000" w:rsidRPr="00000000" w14:paraId="00000046">
            <w:pPr>
              <w:numPr>
                <w:ilvl w:val="1"/>
                <w:numId w:val="6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noun: the expression that results from two or more addends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6"/>
              </w:numPr>
              <w:ind w:left="270" w:hanging="27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like fraction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 - the name of the equal shares of a partitioned whole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6"/>
              </w:numPr>
              <w:ind w:left="270" w:hanging="270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segment</w:t>
            </w:r>
          </w:p>
          <w:p w:rsidR="00000000" w:rsidDel="00000000" w:rsidP="00000000" w:rsidRDefault="00000000" w:rsidRPr="00000000" w14:paraId="00000049">
            <w:pPr>
              <w:numPr>
                <w:ilvl w:val="1"/>
                <w:numId w:val="6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verb: to partition, to divide a number line into equal parts </w:t>
            </w:r>
          </w:p>
          <w:p w:rsidR="00000000" w:rsidDel="00000000" w:rsidP="00000000" w:rsidRDefault="00000000" w:rsidRPr="00000000" w14:paraId="0000004A">
            <w:pPr>
              <w:numPr>
                <w:ilvl w:val="1"/>
                <w:numId w:val="6"/>
              </w:numPr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noun: the space between tick marks on a number line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Instructional Materials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ind w:left="63" w:firstLine="0"/>
              <w:rPr>
                <w:rFonts w:ascii="Century Gothic" w:cs="Century Gothic" w:eastAsia="Century Gothic" w:hAnsi="Century Gothic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Videos (YouTube.com):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7"/>
              </w:numPr>
              <w:spacing w:line="259" w:lineRule="auto"/>
              <w:ind w:left="693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Berkeley Everett, “</w:t>
            </w:r>
            <w:hyperlink r:id="rId10">
              <w:r w:rsidDel="00000000" w:rsidR="00000000" w:rsidRPr="00000000">
                <w:rPr>
                  <w:rFonts w:ascii="Century Gothic" w:cs="Century Gothic" w:eastAsia="Century Gothic" w:hAnsi="Century Gothic"/>
                  <w:color w:val="1155cc"/>
                  <w:sz w:val="20"/>
                  <w:szCs w:val="20"/>
                  <w:u w:val="single"/>
                  <w:rtl w:val="0"/>
                </w:rPr>
                <w:t xml:space="preserve">Adding 4ths to Make 1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51">
            <w:pPr>
              <w:ind w:left="63" w:firstLine="0"/>
              <w:rPr>
                <w:rFonts w:ascii="Century Gothic" w:cs="Century Gothic" w:eastAsia="Century Gothic" w:hAnsi="Century Gothic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Websites: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</w:rPr>
            </w:pPr>
            <w:hyperlink r:id="rId11">
              <w:r w:rsidDel="00000000" w:rsidR="00000000" w:rsidRPr="00000000">
                <w:rPr>
                  <w:rFonts w:ascii="Century Gothic" w:cs="Century Gothic" w:eastAsia="Century Gothic" w:hAnsi="Century Gothic"/>
                  <w:color w:val="0563c1"/>
                  <w:sz w:val="20"/>
                  <w:szCs w:val="20"/>
                  <w:u w:val="single"/>
                  <w:rtl w:val="0"/>
                </w:rPr>
                <w:t xml:space="preserve">https://www.unco.edu/gender-sexuality-resource-center/resources/pride-flags.aspx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spacing w:after="160" w:line="259" w:lineRule="auto"/>
              <w:ind w:left="720" w:hanging="360"/>
              <w:rPr>
                <w:rFonts w:ascii="Century Gothic" w:cs="Century Gothic" w:eastAsia="Century Gothic" w:hAnsi="Century Gothic"/>
              </w:rPr>
            </w:pPr>
            <w:hyperlink r:id="rId12">
              <w:r w:rsidDel="00000000" w:rsidR="00000000" w:rsidRPr="00000000">
                <w:rPr>
                  <w:rFonts w:ascii="Century Gothic" w:cs="Century Gothic" w:eastAsia="Century Gothic" w:hAnsi="Century Gothic"/>
                  <w:color w:val="0563c1"/>
                  <w:sz w:val="20"/>
                  <w:szCs w:val="20"/>
                  <w:u w:val="single"/>
                  <w:rtl w:val="0"/>
                </w:rPr>
                <w:t xml:space="preserve">https://flagsworld.org/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ind w:left="63" w:firstLine="0"/>
              <w:rPr>
                <w:rFonts w:ascii="Century Gothic" w:cs="Century Gothic" w:eastAsia="Century Gothic" w:hAnsi="Century Gothic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Tools: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2"/>
              </w:numPr>
              <w:spacing w:line="259" w:lineRule="auto"/>
              <w:ind w:left="693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Fraction Tiles (</w:t>
            </w:r>
            <w:hyperlink r:id="rId13">
              <w:r w:rsidDel="00000000" w:rsidR="00000000" w:rsidRPr="00000000">
                <w:rPr>
                  <w:rFonts w:ascii="Century Gothic" w:cs="Century Gothic" w:eastAsia="Century Gothic" w:hAnsi="Century Gothic"/>
                  <w:color w:val="1155cc"/>
                  <w:sz w:val="20"/>
                  <w:szCs w:val="20"/>
                  <w:u w:val="single"/>
                  <w:rtl w:val="0"/>
                </w:rPr>
                <w:t xml:space="preserve">Mathsbot.com fraction wall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, paper copies)</w:t>
            </w:r>
          </w:p>
          <w:p w:rsidR="00000000" w:rsidDel="00000000" w:rsidP="00000000" w:rsidRDefault="00000000" w:rsidRPr="00000000" w14:paraId="00000056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Materials: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5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Slide Deck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(make a copy here: 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5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Number Line and Tiles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 Jamboard (make a copy here: </w:t>
            </w:r>
            <w:hyperlink r:id="rId14">
              <w:r w:rsidDel="00000000" w:rsidR="00000000" w:rsidRPr="00000000">
                <w:rPr>
                  <w:rFonts w:ascii="Century Gothic" w:cs="Century Gothic" w:eastAsia="Century Gothic" w:hAnsi="Century Gothic"/>
                  <w:color w:val="1155cc"/>
                  <w:sz w:val="20"/>
                  <w:szCs w:val="20"/>
                  <w:u w:val="single"/>
                  <w:rtl w:val="0"/>
                </w:rPr>
                <w:t xml:space="preserve">https://jamboard.google.com/d/1T_9WVhbKVz9vKSBbir2sV0RV92oR5b1qa0pinoxXY2k/COPY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5C">
            <w:pPr>
              <w:spacing w:after="0" w:before="0" w:line="259" w:lineRule="auto"/>
              <w:jc w:val="center"/>
              <w:rPr>
                <w:rFonts w:ascii="Century Gothic" w:cs="Century Gothic" w:eastAsia="Century Gothic" w:hAnsi="Century Gothic"/>
                <w:b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Lesson Activities</w:t>
            </w:r>
          </w:p>
          <w:p w:rsidR="00000000" w:rsidDel="00000000" w:rsidP="00000000" w:rsidRDefault="00000000" w:rsidRPr="00000000" w14:paraId="0000005D">
            <w:pPr>
              <w:spacing w:after="0" w:before="0" w:line="259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Lesson Introduction [5 minutes]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Recall: Composing units.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Slides 7-9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Overview: Composing + Decomposing with fractions.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Slide 10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Objectives.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 Slides 11-12</w:t>
            </w:r>
          </w:p>
          <w:p w:rsidR="00000000" w:rsidDel="00000000" w:rsidP="00000000" w:rsidRDefault="00000000" w:rsidRPr="00000000" w14:paraId="00000061">
            <w:pPr>
              <w:spacing w:line="259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Fractions are sums of unit fractions [9 mins]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Re-state objectives.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Slide 13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Instruct.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Slide 14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Show.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Slide 15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Check (Guided Practice, Learning Check).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Slides 16-20</w:t>
            </w:r>
          </w:p>
          <w:p w:rsidR="00000000" w:rsidDel="00000000" w:rsidP="00000000" w:rsidRDefault="00000000" w:rsidRPr="00000000" w14:paraId="00000066">
            <w:pPr>
              <w:spacing w:line="259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Whole numbers are sums of unit fractions [7 mins]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Show parts of a flag as a sum of unit fractions.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Slide 21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Check (Paired task).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Slide 22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Show parts of a shape as a sum of unit fractions.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Slide 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Check (Paired tasks). Slides 24-25</w:t>
            </w:r>
          </w:p>
          <w:p w:rsidR="00000000" w:rsidDel="00000000" w:rsidP="00000000" w:rsidRDefault="00000000" w:rsidRPr="00000000" w14:paraId="0000006B">
            <w:pPr>
              <w:spacing w:line="259" w:lineRule="auto"/>
              <w:ind w:left="0" w:firstLine="0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Fraction tiles show that fractions are composed of added unit fractions [8 mins]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Re-state Objective. Slide 26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Demonstrate Fraction tile tools. Slide 27-28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Check-In with the class on the first half of the lesson. Slide 29-30</w:t>
            </w:r>
          </w:p>
          <w:p w:rsidR="00000000" w:rsidDel="00000000" w:rsidP="00000000" w:rsidRDefault="00000000" w:rsidRPr="00000000" w14:paraId="0000006F">
            <w:pPr>
              <w:spacing w:line="259" w:lineRule="auto"/>
              <w:ind w:left="0" w:firstLine="0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Using number lines to show that unit fractions compose larger fractions. [15 mins]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Re-state Objective. Slide 31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Recall Number line operations. Slide 32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Show how to create and place fractions on a number line. Slides 33-36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Guide student exploration of virtual number lines. Slide 37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Monitor students’ creations of number lines. Slide 38-40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Review number lines with class discussion. Slides 41-42</w:t>
            </w:r>
          </w:p>
          <w:p w:rsidR="00000000" w:rsidDel="00000000" w:rsidP="00000000" w:rsidRDefault="00000000" w:rsidRPr="00000000" w14:paraId="00000076">
            <w:pPr>
              <w:spacing w:line="259" w:lineRule="auto"/>
              <w:ind w:left="0" w:firstLine="0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Optional Review/Extend Activities: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Facilitate “Fraction Feud” game. Slide 43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Assess (Formal assessment) student learning. Slides 44-45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Flag color challenge:  Fractions are sums of like fractions. Slide 46-47 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Facilitate an observation-focused discussion on the provided video. Slide 48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ebd3ea" w:val="clear"/>
          </w:tcPr>
          <w:p w:rsidR="00000000" w:rsidDel="00000000" w:rsidP="00000000" w:rsidRDefault="00000000" w:rsidRPr="00000000" w14:paraId="0000007E">
            <w:pPr>
              <w:spacing w:after="120" w:lineRule="auto"/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Explain below how you are including </w:t>
            </w:r>
            <w:hyperlink r:id="rId15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u w:val="single"/>
                  <w:rtl w:val="0"/>
                </w:rPr>
                <w:t xml:space="preserve">Multiple Means of Content</w:t>
              </w:r>
            </w:hyperlink>
            <w:hyperlink r:id="rId16">
              <w:r w:rsidDel="00000000" w:rsidR="00000000" w:rsidRPr="00000000">
                <w:rPr>
                  <w:b w:val="1"/>
                  <w:color w:val="0563c1"/>
                  <w:u w:val="single"/>
                  <w:rtl w:val="0"/>
                </w:rPr>
                <w:t xml:space="preserve"> </w:t>
              </w:r>
            </w:hyperlink>
            <w:hyperlink r:id="rId17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u w:val="single"/>
                  <w:rtl w:val="0"/>
                </w:rPr>
                <w:t xml:space="preserve">Representation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100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CHECKPOINT 3.1 Activate or supply background knowledge</w:t>
              <w:br w:type="textWrapping"/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 Previous learning addressed at multiple points. Lesson starts with reviewing a related counting concept of units/ones as parts of a ten, inviting students to recall what it means to compose and decompose numbers and to extend that learning to include fractions. (See red slides)</w:t>
              <w:br w:type="textWrapping"/>
              <w:t xml:space="preserve"> Mini-lessons and activities are provided for students who have a gap in a concept that will likely affect their ability to comprehend this lesson’s material. These are supplemental and not explicitly embedded within the lesson. (See pink slides)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before="0" w:line="256.8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CHECKPOINT 3.3 Guide information processing and visualization</w:t>
            </w:r>
          </w:p>
          <w:p w:rsidR="00000000" w:rsidDel="00000000" w:rsidP="00000000" w:rsidRDefault="00000000" w:rsidRPr="00000000" w14:paraId="00000081">
            <w:pPr>
              <w:spacing w:after="100" w:before="0" w:line="256.8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The instructor introduces fractional number lines by highlighting their connection to more concrete fraction models, thereby helping students increase their conceptual understanding of fractions.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Performance Tasks</w:t>
            </w:r>
          </w:p>
          <w:p w:rsidR="00000000" w:rsidDel="00000000" w:rsidP="00000000" w:rsidRDefault="00000000" w:rsidRPr="00000000" w14:paraId="00000086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1.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Fill out note-taking guide</w:t>
            </w:r>
          </w:p>
          <w:p w:rsidR="00000000" w:rsidDel="00000000" w:rsidP="00000000" w:rsidRDefault="00000000" w:rsidRPr="00000000" w14:paraId="00000087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2. Complete number line measuring tapes</w:t>
            </w:r>
          </w:p>
          <w:p w:rsidR="00000000" w:rsidDel="00000000" w:rsidP="00000000" w:rsidRDefault="00000000" w:rsidRPr="00000000" w14:paraId="00000088">
            <w:pPr>
              <w:rPr>
                <w:rFonts w:ascii="Century Gothic" w:cs="Century Gothic" w:eastAsia="Century Gothic" w:hAnsi="Century Gothic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3. Participate in discussions and periodic learning checks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2" w:hRule="atLeast"/>
          <w:tblHeader w:val="0"/>
        </w:trPr>
        <w:tc>
          <w:tcPr>
            <w:gridSpan w:val="4"/>
            <w:shd w:fill="bdd7ee" w:val="clear"/>
          </w:tcPr>
          <w:p w:rsidR="00000000" w:rsidDel="00000000" w:rsidP="00000000" w:rsidRDefault="00000000" w:rsidRPr="00000000" w14:paraId="0000008C">
            <w:pPr>
              <w:spacing w:after="120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Explain how you are offering your learners </w:t>
            </w:r>
            <w:hyperlink r:id="rId18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Multiple Means of Action &amp; Expression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CHECKPOINT 5.1 Use multiple media for communication:</w:t>
            </w:r>
          </w:p>
          <w:p w:rsidR="00000000" w:rsidDel="00000000" w:rsidP="00000000" w:rsidRDefault="00000000" w:rsidRPr="00000000" w14:paraId="0000008E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Students can choose to develop and present knowledge on paper or digitally. As a class, students present their learning in writing, with gestures, and orally. In a small group, students can choose to present their visual models on paper or virtually.</w:t>
            </w:r>
          </w:p>
          <w:p w:rsidR="00000000" w:rsidDel="00000000" w:rsidP="00000000" w:rsidRDefault="00000000" w:rsidRPr="00000000" w14:paraId="0000008F">
            <w:pPr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CHECKPOINT 6.1 Guide appropriate goal-setting:</w:t>
            </w:r>
          </w:p>
          <w:p w:rsidR="00000000" w:rsidDel="00000000" w:rsidP="00000000" w:rsidRDefault="00000000" w:rsidRPr="00000000" w14:paraId="00000090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Goals and objectives and frequent learning checks iterated and reiterated throughout lesson to help students monitor their own comprehension, along with different methods for students to self-assess.</w:t>
            </w:r>
          </w:p>
          <w:p w:rsidR="00000000" w:rsidDel="00000000" w:rsidP="00000000" w:rsidRDefault="00000000" w:rsidRPr="00000000" w14:paraId="00000091">
            <w:pPr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CHECKPOINT 6.3 Facilitate managing information and resources:</w:t>
            </w:r>
          </w:p>
          <w:p w:rsidR="00000000" w:rsidDel="00000000" w:rsidP="00000000" w:rsidRDefault="00000000" w:rsidRPr="00000000" w14:paraId="00000092">
            <w:pPr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Student note-taking guide provided for students to record notes, discussion points, and discoveries.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96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97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sectPr>
      <w:footerReference r:id="rId19" w:type="default"/>
      <w:pgSz w:h="15840" w:w="12240" w:orient="portrait"/>
      <w:pgMar w:bottom="1440" w:top="1440" w:left="1440" w:right="1440" w:header="720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Courier New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  <w:font w:name="Cambria Math">
    <w:embedRegular w:fontKey="{00000000-0000-0000-0000-000000000000}" r:id="rId5" w:subsetted="0"/>
  </w:font>
  <w:font w:name="Century Gothic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Illinois Adult Education Professional Development Network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-504822</wp:posOffset>
          </wp:positionH>
          <wp:positionV relativeFrom="paragraph">
            <wp:posOffset>20955</wp:posOffset>
          </wp:positionV>
          <wp:extent cx="877824" cy="310896"/>
          <wp:effectExtent b="0" l="0" r="0" t="0"/>
          <wp:wrapSquare wrapText="bothSides" distB="0" distT="0" distL="114300" distR="114300"/>
          <wp:docPr descr="https://mirrors.creativecommons.org/presskit/buttons/88x31/png/by-nc.png" id="4" name="image1.png"/>
          <a:graphic>
            <a:graphicData uri="http://schemas.openxmlformats.org/drawingml/2006/picture">
              <pic:pic>
                <pic:nvPicPr>
                  <pic:cNvPr descr="https://mirrors.creativecommons.org/presskit/buttons/88x31/png/by-nc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7824" cy="31089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Revised January, 2022</w:t>
      <w:tab/>
      <w:tab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06301C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2232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E61AD9"/>
    <w:rPr>
      <w:color w:val="0563c1" w:themeColor="hyperlink"/>
      <w:u w:val="single"/>
    </w:rPr>
  </w:style>
  <w:style w:type="character" w:styleId="textlayer--absolute" w:customStyle="1">
    <w:name w:val="textlayer--absolute"/>
    <w:basedOn w:val="DefaultParagraphFont"/>
    <w:rsid w:val="00E300C5"/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C07912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0791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C0294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02949"/>
  </w:style>
  <w:style w:type="paragraph" w:styleId="Footer">
    <w:name w:val="footer"/>
    <w:basedOn w:val="Normal"/>
    <w:link w:val="FooterChar"/>
    <w:uiPriority w:val="99"/>
    <w:unhideWhenUsed w:val="1"/>
    <w:rsid w:val="00C0294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02949"/>
  </w:style>
  <w:style w:type="paragraph" w:styleId="ListParagraph">
    <w:name w:val="List Paragraph"/>
    <w:basedOn w:val="Normal"/>
    <w:uiPriority w:val="34"/>
    <w:qFormat w:val="1"/>
    <w:rsid w:val="0096449F"/>
    <w:pPr>
      <w:ind w:left="720"/>
      <w:contextualSpacing w:val="1"/>
    </w:p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2F1720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semiHidden w:val="1"/>
    <w:unhideWhenUsed w:val="1"/>
    <w:rsid w:val="00D23F6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eading1Char" w:customStyle="1">
    <w:name w:val="Heading 1 Char"/>
    <w:basedOn w:val="DefaultParagraphFont"/>
    <w:link w:val="Heading1"/>
    <w:uiPriority w:val="9"/>
    <w:rsid w:val="0006301C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unco.edu/gender-sexuality-resource-center/resources/pride-flags.aspx" TargetMode="External"/><Relationship Id="rId10" Type="http://schemas.openxmlformats.org/officeDocument/2006/relationships/hyperlink" Target="https://vimeo.com/272858408?embedded=true&amp;source=vimeo_logo&amp;owner=69666998" TargetMode="External"/><Relationship Id="rId13" Type="http://schemas.openxmlformats.org/officeDocument/2006/relationships/hyperlink" Target="https://mathsbot.com/manipulatives/fractionWall" TargetMode="External"/><Relationship Id="rId12" Type="http://schemas.openxmlformats.org/officeDocument/2006/relationships/hyperlink" Target="https://flagsworld.org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dlguidelines.cast.org/engagement" TargetMode="External"/><Relationship Id="rId15" Type="http://schemas.openxmlformats.org/officeDocument/2006/relationships/hyperlink" Target="https://udlguidelines.cast.org/representation" TargetMode="External"/><Relationship Id="rId14" Type="http://schemas.openxmlformats.org/officeDocument/2006/relationships/hyperlink" Target="https://jamboard.google.com/d/1T_9WVhbKVz9vKSBbir2sV0RV92oR5b1qa0pinoxXY2k/COPY" TargetMode="External"/><Relationship Id="rId17" Type="http://schemas.openxmlformats.org/officeDocument/2006/relationships/hyperlink" Target="https://udlguidelines.cast.org/representation" TargetMode="External"/><Relationship Id="rId16" Type="http://schemas.openxmlformats.org/officeDocument/2006/relationships/hyperlink" Target="https://udlguidelines.cast.org/representation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yperlink" Target="https://udlguidelines.cast.org/action-expression" TargetMode="External"/><Relationship Id="rId7" Type="http://schemas.openxmlformats.org/officeDocument/2006/relationships/hyperlink" Target="http://www.excellenceinadulted.com/resources/abease-curriculum-project/" TargetMode="External"/><Relationship Id="rId8" Type="http://schemas.openxmlformats.org/officeDocument/2006/relationships/hyperlink" Target="https://www.illinoisworknet.com/DownloadPrint/ILEssentialEmployabilitySkills-Handout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9" Type="http://schemas.openxmlformats.org/officeDocument/2006/relationships/font" Target="fonts/CenturyGothic-boldItalic.ttf"/><Relationship Id="rId5" Type="http://schemas.openxmlformats.org/officeDocument/2006/relationships/font" Target="fonts/CambriaMath-regular.ttf"/><Relationship Id="rId6" Type="http://schemas.openxmlformats.org/officeDocument/2006/relationships/font" Target="fonts/CenturyGothic-regular.ttf"/><Relationship Id="rId7" Type="http://schemas.openxmlformats.org/officeDocument/2006/relationships/font" Target="fonts/CenturyGothic-bold.ttf"/><Relationship Id="rId8" Type="http://schemas.openxmlformats.org/officeDocument/2006/relationships/font" Target="fonts/CenturyGothic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2txMC2ufC7bEBNONzuPgNZ9QQg==">AMUW2mXJKVcx06BHBaDEsHjUinRrOM7fuiprSoT/VpFXYKAD4ySQbea5YC0CvPc9oSwCUIdfFpynvZ48PulHzxYGCEV1WaeYkOaPDFZhtJDIcHjCjv+UVjg=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2022-08-14T02:15:00Z</dcterms:created>
  <dc:creator>CIAESC</dc:creator>
</cp:coreProperties>
</file>