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510"/>
        <w:gridCol w:w="1530"/>
        <w:gridCol w:w="1260"/>
        <w:gridCol w:w="3780"/>
      </w:tblGrid>
      <w:tr w:rsidR="00C2232C" w:rsidRPr="00DE47BC" w14:paraId="7B2A079E" w14:textId="77777777" w:rsidTr="00F14869">
        <w:trPr>
          <w:trHeight w:val="432"/>
        </w:trPr>
        <w:tc>
          <w:tcPr>
            <w:tcW w:w="6300" w:type="dxa"/>
            <w:gridSpan w:val="3"/>
            <w:shd w:val="clear" w:color="auto" w:fill="D9D9D9" w:themeFill="background1" w:themeFillShade="D9"/>
            <w:vAlign w:val="center"/>
          </w:tcPr>
          <w:p w14:paraId="3661DAA6" w14:textId="460C4EBA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E607E9">
              <w:rPr>
                <w:rFonts w:ascii="Century Gothic" w:hAnsi="Century Gothic" w:cs="Arial"/>
                <w:sz w:val="24"/>
              </w:rPr>
              <w:t xml:space="preserve">Language </w:t>
            </w:r>
            <w:r w:rsidR="00026237">
              <w:rPr>
                <w:rFonts w:ascii="Century Gothic" w:hAnsi="Century Gothic" w:cs="Arial"/>
                <w:sz w:val="24"/>
              </w:rPr>
              <w:t>Arts: Reading</w:t>
            </w:r>
            <w:r w:rsidR="00DF2CC9">
              <w:rPr>
                <w:rFonts w:ascii="Century Gothic" w:hAnsi="Century Gothic" w:cs="Arial"/>
                <w:sz w:val="24"/>
              </w:rPr>
              <w:t xml:space="preserve"> (Short Story)</w:t>
            </w:r>
          </w:p>
          <w:p w14:paraId="630DEED7" w14:textId="5F255C83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8909476" w14:textId="77777777" w:rsidR="00C2232C" w:rsidRPr="00DE47BC" w:rsidRDefault="00C2232C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3D72B5C9" w14:textId="77777777" w:rsidR="00050C26" w:rsidRDefault="008E7360" w:rsidP="00050C26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 xml:space="preserve">NRS Level </w:t>
            </w:r>
            <w:r w:rsidR="000C2318">
              <w:rPr>
                <w:rFonts w:ascii="Century Gothic" w:hAnsi="Century Gothic" w:cs="Arial"/>
                <w:bCs/>
                <w:sz w:val="24"/>
              </w:rPr>
              <w:t>4</w:t>
            </w:r>
          </w:p>
          <w:p w14:paraId="4D9C2AFD" w14:textId="6B1D5F5E" w:rsidR="006F2E07" w:rsidRPr="00A73A6E" w:rsidRDefault="006F2E07" w:rsidP="00050C26">
            <w:pPr>
              <w:rPr>
                <w:rFonts w:ascii="Century Gothic" w:hAnsi="Century Gothic" w:cs="Arial"/>
                <w:bCs/>
                <w:sz w:val="24"/>
              </w:rPr>
            </w:pPr>
          </w:p>
        </w:tc>
      </w:tr>
      <w:tr w:rsidR="00C2232C" w:rsidRPr="00DE47BC" w14:paraId="22340D4B" w14:textId="77777777" w:rsidTr="00F14869">
        <w:trPr>
          <w:trHeight w:val="288"/>
        </w:trPr>
        <w:tc>
          <w:tcPr>
            <w:tcW w:w="3510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6570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6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1D49C0">
        <w:trPr>
          <w:trHeight w:val="576"/>
        </w:trPr>
        <w:tc>
          <w:tcPr>
            <w:tcW w:w="3510" w:type="dxa"/>
          </w:tcPr>
          <w:p w14:paraId="41EEB290" w14:textId="3F5C8B3C" w:rsidR="00C2232C" w:rsidRPr="008A09CB" w:rsidRDefault="00E607E9" w:rsidP="00C2232C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Reading</w:t>
            </w:r>
          </w:p>
        </w:tc>
        <w:tc>
          <w:tcPr>
            <w:tcW w:w="6570" w:type="dxa"/>
            <w:gridSpan w:val="3"/>
          </w:tcPr>
          <w:p w14:paraId="51A19FCB" w14:textId="77777777" w:rsidR="00C2232C" w:rsidRDefault="00CA2774" w:rsidP="00DF5491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Arial"/>
                <w:sz w:val="24"/>
              </w:rPr>
            </w:pPr>
            <w:r w:rsidRPr="00CA2774">
              <w:rPr>
                <w:rFonts w:ascii="Century Gothic" w:hAnsi="Century Gothic" w:cs="Arial"/>
                <w:sz w:val="24"/>
              </w:rPr>
              <w:t>4.R.CL.1</w:t>
            </w:r>
            <w:r>
              <w:rPr>
                <w:rFonts w:ascii="Century Gothic" w:hAnsi="Century Gothic" w:cs="Arial"/>
                <w:sz w:val="24"/>
              </w:rPr>
              <w:t xml:space="preserve"> (e)(f)(g)(h)</w:t>
            </w:r>
          </w:p>
          <w:p w14:paraId="4F8C36BD" w14:textId="77777777" w:rsidR="00CA2774" w:rsidRDefault="00CA2774" w:rsidP="00DF5491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Arial"/>
                <w:sz w:val="24"/>
              </w:rPr>
            </w:pPr>
            <w:r w:rsidRPr="00CA2774">
              <w:rPr>
                <w:rFonts w:ascii="Century Gothic" w:hAnsi="Century Gothic" w:cs="Arial"/>
                <w:sz w:val="24"/>
              </w:rPr>
              <w:t>4.R.CL.3</w:t>
            </w:r>
          </w:p>
          <w:p w14:paraId="07FF8015" w14:textId="77777777" w:rsidR="00CA2774" w:rsidRDefault="00CA2774" w:rsidP="00DF5491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Arial"/>
                <w:sz w:val="24"/>
              </w:rPr>
            </w:pPr>
            <w:r w:rsidRPr="00CA2774">
              <w:rPr>
                <w:rFonts w:ascii="Century Gothic" w:hAnsi="Century Gothic" w:cs="Arial"/>
                <w:sz w:val="24"/>
              </w:rPr>
              <w:t>4.R.CI.1</w:t>
            </w:r>
            <w:r w:rsidR="00DF5491">
              <w:rPr>
                <w:rFonts w:ascii="Century Gothic" w:hAnsi="Century Gothic" w:cs="Arial"/>
                <w:sz w:val="24"/>
              </w:rPr>
              <w:t xml:space="preserve"> (c)</w:t>
            </w:r>
          </w:p>
          <w:p w14:paraId="7D45209D" w14:textId="111FFCD0" w:rsidR="00DF5491" w:rsidRPr="00DE47BC" w:rsidRDefault="00DF5491" w:rsidP="00DF5491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Arial"/>
                <w:sz w:val="24"/>
              </w:rPr>
            </w:pPr>
            <w:r w:rsidRPr="00DF5491">
              <w:rPr>
                <w:rFonts w:ascii="Century Gothic" w:hAnsi="Century Gothic" w:cs="Arial"/>
                <w:sz w:val="24"/>
              </w:rPr>
              <w:t>4.R.CI.2</w:t>
            </w:r>
          </w:p>
        </w:tc>
      </w:tr>
      <w:tr w:rsidR="00C2232C" w:rsidRPr="00DE47BC" w14:paraId="4E1A3220" w14:textId="77777777" w:rsidTr="001D49C0">
        <w:trPr>
          <w:trHeight w:val="576"/>
        </w:trPr>
        <w:tc>
          <w:tcPr>
            <w:tcW w:w="3510" w:type="dxa"/>
          </w:tcPr>
          <w:p w14:paraId="29170C37" w14:textId="4C295EDA" w:rsidR="00C2232C" w:rsidRPr="00A55233" w:rsidRDefault="00E607E9" w:rsidP="00C2232C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Writing</w:t>
            </w:r>
          </w:p>
        </w:tc>
        <w:tc>
          <w:tcPr>
            <w:tcW w:w="6570" w:type="dxa"/>
            <w:gridSpan w:val="3"/>
          </w:tcPr>
          <w:p w14:paraId="33283C71" w14:textId="77777777" w:rsidR="00C2232C" w:rsidRDefault="00024FB7" w:rsidP="00704E74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Arial"/>
                <w:sz w:val="24"/>
              </w:rPr>
            </w:pPr>
            <w:r w:rsidRPr="00024FB7">
              <w:rPr>
                <w:rFonts w:ascii="Century Gothic" w:hAnsi="Century Gothic" w:cs="Arial"/>
                <w:sz w:val="24"/>
              </w:rPr>
              <w:t>4.W.TT.2</w:t>
            </w:r>
          </w:p>
          <w:p w14:paraId="743C7324" w14:textId="56985B07" w:rsidR="00704E74" w:rsidRPr="00A55233" w:rsidRDefault="00704E74" w:rsidP="00704E74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Arial"/>
                <w:sz w:val="24"/>
              </w:rPr>
            </w:pPr>
            <w:r w:rsidRPr="00704E74">
              <w:rPr>
                <w:rFonts w:ascii="Century Gothic" w:hAnsi="Century Gothic" w:cs="Arial"/>
                <w:sz w:val="24"/>
              </w:rPr>
              <w:t>4.W.TT.3</w:t>
            </w:r>
          </w:p>
        </w:tc>
      </w:tr>
      <w:tr w:rsidR="00C2232C" w:rsidRPr="00DE47BC" w14:paraId="1E2732B7" w14:textId="77777777" w:rsidTr="001D49C0">
        <w:trPr>
          <w:trHeight w:val="467"/>
        </w:trPr>
        <w:tc>
          <w:tcPr>
            <w:tcW w:w="3510" w:type="dxa"/>
          </w:tcPr>
          <w:p w14:paraId="5E01CDD0" w14:textId="52434A22" w:rsidR="00C2232C" w:rsidRPr="00DE47BC" w:rsidRDefault="00E607E9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Speaking</w:t>
            </w:r>
          </w:p>
        </w:tc>
        <w:tc>
          <w:tcPr>
            <w:tcW w:w="6570" w:type="dxa"/>
            <w:gridSpan w:val="3"/>
          </w:tcPr>
          <w:p w14:paraId="7EA3B61D" w14:textId="77777777" w:rsidR="00C2232C" w:rsidRDefault="00704E74" w:rsidP="00704E74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Arial"/>
                <w:sz w:val="24"/>
              </w:rPr>
            </w:pPr>
            <w:r w:rsidRPr="00704E74">
              <w:rPr>
                <w:rFonts w:ascii="Century Gothic" w:hAnsi="Century Gothic" w:cs="Arial"/>
                <w:sz w:val="24"/>
              </w:rPr>
              <w:t>4.S.CC.1</w:t>
            </w:r>
          </w:p>
          <w:p w14:paraId="06419CC0" w14:textId="303469C8" w:rsidR="00704E74" w:rsidRPr="00704E74" w:rsidRDefault="00704E74" w:rsidP="00704E74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Arial"/>
                <w:sz w:val="24"/>
              </w:rPr>
            </w:pPr>
            <w:r w:rsidRPr="00704E74">
              <w:rPr>
                <w:rFonts w:ascii="Century Gothic" w:hAnsi="Century Gothic" w:cs="Arial"/>
                <w:sz w:val="24"/>
              </w:rPr>
              <w:t>4.S.PK.2</w:t>
            </w:r>
          </w:p>
        </w:tc>
      </w:tr>
      <w:tr w:rsidR="00050C26" w:rsidRPr="00DE47BC" w14:paraId="3A7CAA3B" w14:textId="77777777" w:rsidTr="001D49C0">
        <w:trPr>
          <w:trHeight w:val="467"/>
        </w:trPr>
        <w:tc>
          <w:tcPr>
            <w:tcW w:w="3510" w:type="dxa"/>
          </w:tcPr>
          <w:p w14:paraId="60D15C76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6570" w:type="dxa"/>
            <w:gridSpan w:val="3"/>
          </w:tcPr>
          <w:p w14:paraId="5AD50DBB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76430EDB" w14:textId="77777777" w:rsidTr="00F14869">
        <w:trPr>
          <w:trHeight w:val="332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7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59DE6B7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15A8B766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E607E9">
              <w:rPr>
                <w:rFonts w:ascii="Century Gothic" w:hAnsi="Century Gothic" w:cs="Arial"/>
                <w:highlight w:val="yellow"/>
              </w:rPr>
              <w:t xml:space="preserve">Teamwork </w:t>
            </w:r>
            <w:r w:rsidRPr="00E607E9">
              <w:rPr>
                <w:rFonts w:ascii="Century Gothic" w:hAnsi="Century Gothic" w:cs="Arial"/>
                <w:i/>
                <w:highlight w:val="yellow"/>
              </w:rPr>
              <w:t>(Critical Thinking, Effective &amp; Cooperative Work)</w:t>
            </w:r>
          </w:p>
          <w:p w14:paraId="04909162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6DE82F0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</w:t>
            </w:r>
            <w:r w:rsidRPr="00A6633C">
              <w:rPr>
                <w:rFonts w:ascii="Century Gothic" w:hAnsi="Century Gothic" w:cs="Arial"/>
                <w:highlight w:val="yellow"/>
              </w:rPr>
              <w:t xml:space="preserve">Work Ethic </w:t>
            </w:r>
            <w:r w:rsidRPr="00A6633C">
              <w:rPr>
                <w:rFonts w:ascii="Century Gothic" w:hAnsi="Century Gothic" w:cs="Arial"/>
                <w:i/>
                <w:highlight w:val="yellow"/>
              </w:rPr>
              <w:t>(Dependability, Professionalism)</w:t>
            </w:r>
          </w:p>
          <w:p w14:paraId="2151E737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5E1FDB08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A6633C">
              <w:rPr>
                <w:rFonts w:ascii="Century Gothic" w:hAnsi="Century Gothic" w:cs="Arial"/>
                <w:highlight w:val="yellow"/>
              </w:rPr>
              <w:t xml:space="preserve">Communication </w:t>
            </w:r>
            <w:r w:rsidRPr="00A6633C">
              <w:rPr>
                <w:rFonts w:ascii="Century Gothic" w:hAnsi="Century Gothic" w:cs="Arial"/>
                <w:i/>
                <w:highlight w:val="yellow"/>
              </w:rPr>
              <w:t>(Active Listening, Clear Communication)</w:t>
            </w:r>
          </w:p>
          <w:p w14:paraId="0722A8A3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02CCFE09" w14:textId="7E8D95A0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51ADC66" w14:textId="0DAAB20A" w:rsidR="00026237" w:rsidRDefault="00DF5491" w:rsidP="00DF5491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cs="Arial"/>
                <w:sz w:val="24"/>
              </w:rPr>
            </w:pPr>
            <w:r w:rsidRPr="00DF5491">
              <w:rPr>
                <w:rFonts w:ascii="Century Gothic" w:hAnsi="Century Gothic" w:cs="Arial"/>
                <w:sz w:val="24"/>
              </w:rPr>
              <w:t>Analyze key components of the story</w:t>
            </w:r>
          </w:p>
          <w:p w14:paraId="687CEDE4" w14:textId="7B63ADB4" w:rsidR="00DF5491" w:rsidRDefault="00DF5491" w:rsidP="00DF5491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I</w:t>
            </w:r>
            <w:r w:rsidRPr="00DF5491">
              <w:rPr>
                <w:rFonts w:ascii="Century Gothic" w:hAnsi="Century Gothic" w:cs="Arial"/>
                <w:sz w:val="24"/>
              </w:rPr>
              <w:t>dentify and discuss</w:t>
            </w:r>
            <w:r>
              <w:rPr>
                <w:rFonts w:ascii="Century Gothic" w:hAnsi="Century Gothic" w:cs="Arial"/>
                <w:sz w:val="24"/>
              </w:rPr>
              <w:t xml:space="preserve"> important</w:t>
            </w:r>
            <w:r w:rsidRPr="00DF5491">
              <w:rPr>
                <w:rFonts w:ascii="Century Gothic" w:hAnsi="Century Gothic" w:cs="Arial"/>
                <w:sz w:val="24"/>
              </w:rPr>
              <w:t xml:space="preserve"> themes in </w:t>
            </w:r>
            <w:r>
              <w:rPr>
                <w:rFonts w:ascii="Century Gothic" w:hAnsi="Century Gothic" w:cs="Arial"/>
                <w:sz w:val="24"/>
              </w:rPr>
              <w:t>the story</w:t>
            </w:r>
          </w:p>
          <w:p w14:paraId="624D73BA" w14:textId="00F5E1C1" w:rsidR="00DF5491" w:rsidRPr="00DE47BC" w:rsidRDefault="00DF5491" w:rsidP="00DF5491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C</w:t>
            </w:r>
            <w:r w:rsidRPr="00DF5491">
              <w:rPr>
                <w:rFonts w:ascii="Century Gothic" w:hAnsi="Century Gothic" w:cs="Arial"/>
                <w:sz w:val="24"/>
              </w:rPr>
              <w:t>reate a</w:t>
            </w:r>
            <w:r>
              <w:rPr>
                <w:rFonts w:ascii="Century Gothic" w:hAnsi="Century Gothic" w:cs="Arial"/>
                <w:sz w:val="24"/>
              </w:rPr>
              <w:t>n</w:t>
            </w:r>
            <w:r w:rsidRPr="00DF5491">
              <w:rPr>
                <w:rFonts w:ascii="Century Gothic" w:hAnsi="Century Gothic" w:cs="Arial"/>
                <w:sz w:val="24"/>
              </w:rPr>
              <w:t xml:space="preserve"> alternative ending</w:t>
            </w:r>
            <w:r>
              <w:rPr>
                <w:rFonts w:ascii="Century Gothic" w:hAnsi="Century Gothic" w:cs="Arial"/>
                <w:sz w:val="24"/>
              </w:rPr>
              <w:t xml:space="preserve"> using current knowledge of events of the story</w:t>
            </w:r>
            <w:r w:rsidRPr="00DF5491">
              <w:rPr>
                <w:rFonts w:ascii="Century Gothic" w:hAnsi="Century Gothic" w:cs="Arial"/>
                <w:sz w:val="24"/>
              </w:rPr>
              <w:t xml:space="preserve"> </w:t>
            </w:r>
          </w:p>
        </w:tc>
      </w:tr>
      <w:tr w:rsidR="00C07912" w:rsidRPr="00DE47BC" w14:paraId="0B54295C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C5E0B3" w:themeFill="accent6" w:themeFillTint="66"/>
          </w:tcPr>
          <w:p w14:paraId="34300C6E" w14:textId="65CAEB5B" w:rsidR="00463CD8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8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481040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25ED3EF8" w14:textId="3BF4F4FE" w:rsidR="00210EE4" w:rsidRPr="004931F6" w:rsidRDefault="00463CD8" w:rsidP="00103E1D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Arial"/>
                <w:bCs/>
                <w:sz w:val="24"/>
              </w:rPr>
            </w:pPr>
            <w:r w:rsidRPr="004931F6">
              <w:rPr>
                <w:rFonts w:ascii="Century Gothic" w:hAnsi="Century Gothic" w:cs="Arial"/>
                <w:bCs/>
                <w:sz w:val="24"/>
              </w:rPr>
              <w:t>Integrate podcasts/video/video conferencing</w:t>
            </w:r>
            <w:r w:rsidR="00210EE4" w:rsidRPr="004931F6">
              <w:rPr>
                <w:rFonts w:ascii="Century Gothic" w:hAnsi="Century Gothic" w:cs="Arial"/>
                <w:bCs/>
                <w:sz w:val="24"/>
              </w:rPr>
              <w:t xml:space="preserve"> as </w:t>
            </w:r>
            <w:r w:rsidRPr="004931F6">
              <w:rPr>
                <w:rFonts w:ascii="Century Gothic" w:hAnsi="Century Gothic" w:cs="Arial"/>
                <w:bCs/>
                <w:sz w:val="24"/>
              </w:rPr>
              <w:t>options</w:t>
            </w:r>
            <w:r w:rsidR="00210EE4" w:rsidRPr="004931F6">
              <w:rPr>
                <w:rFonts w:ascii="Century Gothic" w:hAnsi="Century Gothic" w:cs="Arial"/>
                <w:bCs/>
                <w:sz w:val="24"/>
              </w:rPr>
              <w:t xml:space="preserve"> for those students who are not fluent readers. Captions and subtitles can be used.</w:t>
            </w:r>
          </w:p>
          <w:p w14:paraId="013B5B67" w14:textId="4B388A03" w:rsidR="00210EE4" w:rsidRDefault="00A6633C" w:rsidP="00210EE4">
            <w:pPr>
              <w:pStyle w:val="ListParagraph"/>
              <w:rPr>
                <w:rStyle w:val="Hyperlink"/>
                <w:rFonts w:ascii="Century Gothic" w:hAnsi="Century Gothic" w:cs="Arial"/>
                <w:bCs/>
                <w:sz w:val="24"/>
              </w:rPr>
            </w:pPr>
            <w:hyperlink r:id="rId9" w:history="1">
              <w:r w:rsidR="00210EE4" w:rsidRPr="00EF5550">
                <w:rPr>
                  <w:rStyle w:val="Hyperlink"/>
                  <w:rFonts w:ascii="Century Gothic" w:hAnsi="Century Gothic" w:cs="Arial"/>
                  <w:bCs/>
                  <w:sz w:val="24"/>
                </w:rPr>
                <w:t>https://www.youtube.com/watch?v=f0uGVcWDKOc</w:t>
              </w:r>
            </w:hyperlink>
          </w:p>
          <w:p w14:paraId="07FDF5BB" w14:textId="4C0FC90A" w:rsidR="000C2318" w:rsidRPr="004931F6" w:rsidRDefault="0013298B" w:rsidP="00463CD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Arial"/>
                <w:bCs/>
                <w:sz w:val="24"/>
              </w:rPr>
            </w:pPr>
            <w:r w:rsidRPr="004931F6">
              <w:rPr>
                <w:rFonts w:ascii="Century Gothic" w:hAnsi="Century Gothic" w:cs="Arial"/>
                <w:bCs/>
                <w:sz w:val="24"/>
              </w:rPr>
              <w:t>W</w:t>
            </w:r>
            <w:r w:rsidR="000C2318" w:rsidRPr="004931F6">
              <w:rPr>
                <w:rFonts w:ascii="Century Gothic" w:hAnsi="Century Gothic" w:cs="Arial"/>
                <w:bCs/>
                <w:sz w:val="24"/>
              </w:rPr>
              <w:t xml:space="preserve">ritten options for </w:t>
            </w:r>
            <w:r w:rsidRPr="004931F6">
              <w:rPr>
                <w:rFonts w:ascii="Century Gothic" w:hAnsi="Century Gothic" w:cs="Arial"/>
                <w:bCs/>
                <w:sz w:val="24"/>
              </w:rPr>
              <w:t>alternate ending:</w:t>
            </w:r>
          </w:p>
          <w:p w14:paraId="292046B8" w14:textId="11BD9ED6" w:rsidR="0013298B" w:rsidRDefault="0013298B" w:rsidP="0013298B">
            <w:pPr>
              <w:pStyle w:val="ListParagraph"/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Story</w:t>
            </w:r>
            <w:r w:rsidR="00D8418B">
              <w:rPr>
                <w:rFonts w:ascii="Century Gothic" w:hAnsi="Century Gothic" w:cs="Arial"/>
                <w:bCs/>
                <w:sz w:val="24"/>
              </w:rPr>
              <w:t>/Visual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board</w:t>
            </w:r>
          </w:p>
          <w:p w14:paraId="61B90DC4" w14:textId="569E50FB" w:rsidR="0013298B" w:rsidRDefault="0013298B" w:rsidP="0013298B">
            <w:pPr>
              <w:pStyle w:val="ListParagraph"/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Essay</w:t>
            </w:r>
          </w:p>
          <w:p w14:paraId="53811756" w14:textId="0E8A09E7" w:rsidR="000C2318" w:rsidRPr="00463CD8" w:rsidRDefault="000C2318" w:rsidP="00463CD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Arial"/>
                <w:bCs/>
                <w:sz w:val="24"/>
              </w:rPr>
            </w:pPr>
            <w:r w:rsidRPr="000C2318">
              <w:rPr>
                <w:rFonts w:ascii="Century Gothic" w:hAnsi="Century Gothic" w:cs="Arial"/>
                <w:bCs/>
                <w:sz w:val="24"/>
              </w:rPr>
              <w:t>incorporate individual, partner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or </w:t>
            </w:r>
            <w:r w:rsidRPr="000C2318">
              <w:rPr>
                <w:rFonts w:ascii="Century Gothic" w:hAnsi="Century Gothic" w:cs="Arial"/>
                <w:bCs/>
                <w:sz w:val="24"/>
              </w:rPr>
              <w:t>small group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Pr="000C2318">
              <w:rPr>
                <w:rFonts w:ascii="Century Gothic" w:hAnsi="Century Gothic" w:cs="Arial"/>
                <w:bCs/>
                <w:sz w:val="24"/>
              </w:rPr>
              <w:t>activities</w:t>
            </w:r>
          </w:p>
          <w:p w14:paraId="6AC46499" w14:textId="793ABC1A" w:rsidR="007F3D06" w:rsidRPr="00DE47BC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2232C" w:rsidRPr="00DE47BC" w14:paraId="48A2FD2B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33879F11" w14:textId="4356614B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63DF60E5" w14:textId="2C2B98EF" w:rsidR="00913BCE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t>boisterous</w:t>
            </w:r>
          </w:p>
          <w:p w14:paraId="1F96D148" w14:textId="56C684AA" w:rsidR="00913BCE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t>jovial</w:t>
            </w:r>
          </w:p>
          <w:p w14:paraId="18DC44FA" w14:textId="143236DB" w:rsidR="00913BCE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t>paraphernalia</w:t>
            </w:r>
          </w:p>
          <w:p w14:paraId="656F1C70" w14:textId="05CA6A11" w:rsidR="00913BCE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t>perfunctory</w:t>
            </w:r>
          </w:p>
          <w:p w14:paraId="7E906797" w14:textId="777C1B6E" w:rsidR="00913BCE" w:rsidRPr="00913BCE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t xml:space="preserve">interminably </w:t>
            </w:r>
          </w:p>
          <w:p w14:paraId="04E303BF" w14:textId="1A24F11F" w:rsidR="00913BCE" w:rsidRPr="00913BCE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t xml:space="preserve">disengaged </w:t>
            </w:r>
          </w:p>
          <w:p w14:paraId="14135B7B" w14:textId="0CA6BF62" w:rsidR="00913BCE" w:rsidRPr="00913BCE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lastRenderedPageBreak/>
              <w:t xml:space="preserve">petulantly </w:t>
            </w:r>
          </w:p>
          <w:p w14:paraId="45A92DCA" w14:textId="0AA26688" w:rsidR="00913BCE" w:rsidRPr="00913BCE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t xml:space="preserve">stoutly </w:t>
            </w:r>
          </w:p>
          <w:p w14:paraId="072FA787" w14:textId="77777777" w:rsidR="00913BCE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t xml:space="preserve">daintily </w:t>
            </w:r>
          </w:p>
          <w:p w14:paraId="42FFAD79" w14:textId="77777777" w:rsidR="0094078A" w:rsidRDefault="00913BCE" w:rsidP="00913B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sz w:val="24"/>
              </w:rPr>
            </w:pPr>
            <w:r w:rsidRPr="00913BCE">
              <w:rPr>
                <w:rFonts w:ascii="Century Gothic" w:hAnsi="Century Gothic" w:cs="Arial"/>
                <w:sz w:val="24"/>
              </w:rPr>
              <w:t xml:space="preserve">defiantly </w:t>
            </w:r>
          </w:p>
          <w:p w14:paraId="6F3B1509" w14:textId="56D1A04E" w:rsidR="00D00F1E" w:rsidRPr="00DE47BC" w:rsidRDefault="00D00F1E" w:rsidP="00D00F1E">
            <w:pPr>
              <w:pStyle w:val="ListParagraph"/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9B5176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2FD7410D" w14:textId="60A904B8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Instructional Materials:</w:t>
            </w:r>
          </w:p>
          <w:p w14:paraId="6FE74ECF" w14:textId="523213F5" w:rsidR="00003321" w:rsidRDefault="00C2232C" w:rsidP="00C2232C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t>Textbooks</w:t>
            </w:r>
            <w:r w:rsidR="00050C26" w:rsidRPr="00DE47BC">
              <w:rPr>
                <w:rFonts w:ascii="Century Gothic" w:hAnsi="Century Gothic" w:cs="Arial"/>
                <w:sz w:val="24"/>
                <w:u w:val="single"/>
              </w:rPr>
              <w:t xml:space="preserve"> or online curriculum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832CD7" w:rsidRPr="00DE47BC">
              <w:rPr>
                <w:rFonts w:ascii="Century Gothic" w:hAnsi="Century Gothic" w:cs="Arial"/>
                <w:sz w:val="24"/>
              </w:rPr>
              <w:t xml:space="preserve"> </w:t>
            </w:r>
            <w:r w:rsidR="00882803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66347FB5" w14:textId="6D550CC9" w:rsidR="00913BCE" w:rsidRPr="00024FB7" w:rsidRDefault="00913BCE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024FB7">
              <w:rPr>
                <w:rFonts w:ascii="Century Gothic" w:hAnsi="Century Gothic" w:cs="Arial"/>
                <w:b/>
                <w:bCs/>
                <w:sz w:val="24"/>
              </w:rPr>
              <w:t>The Lottery by Shirley Jackson</w:t>
            </w:r>
          </w:p>
          <w:p w14:paraId="1E3945DC" w14:textId="231BCA17" w:rsidR="00A73A6E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t>Websites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57850ED8" w14:textId="2FC3025B" w:rsidR="00357AD9" w:rsidRDefault="00A6633C" w:rsidP="00050C26">
            <w:pPr>
              <w:rPr>
                <w:rFonts w:ascii="Century Gothic" w:hAnsi="Century Gothic" w:cs="Arial"/>
                <w:sz w:val="24"/>
              </w:rPr>
            </w:pPr>
            <w:hyperlink r:id="rId10" w:history="1">
              <w:r w:rsidR="00913BCE" w:rsidRPr="00EF5550">
                <w:rPr>
                  <w:rStyle w:val="Hyperlink"/>
                  <w:rFonts w:ascii="Century Gothic" w:hAnsi="Century Gothic" w:cs="Arial"/>
                  <w:sz w:val="24"/>
                </w:rPr>
                <w:t>https://www.newyorker.com/magazine/1948/06/26/the-lottery</w:t>
              </w:r>
            </w:hyperlink>
          </w:p>
          <w:p w14:paraId="491D73CA" w14:textId="77777777" w:rsidR="00913BCE" w:rsidRDefault="00913BCE" w:rsidP="00050C26">
            <w:pPr>
              <w:rPr>
                <w:rFonts w:ascii="Century Gothic" w:hAnsi="Century Gothic" w:cs="Arial"/>
                <w:sz w:val="24"/>
              </w:rPr>
            </w:pPr>
          </w:p>
          <w:p w14:paraId="44AF71FF" w14:textId="1569FDC6" w:rsidR="00A73A6E" w:rsidRPr="00DE47BC" w:rsidRDefault="00A73A6E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6D473CA5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652687B9" w14:textId="56B90BC2" w:rsidR="00D8418B" w:rsidRDefault="00003321" w:rsidP="00913BCE">
            <w:pPr>
              <w:rPr>
                <w:rFonts w:ascii="Century Gothic" w:hAnsi="Century Gothic" w:cs="Arial"/>
                <w:b/>
                <w:sz w:val="24"/>
              </w:rPr>
            </w:pPr>
            <w:r w:rsidRPr="00A73A6E">
              <w:rPr>
                <w:rFonts w:ascii="Century Gothic" w:hAnsi="Century Gothic" w:cs="Arial"/>
                <w:b/>
                <w:sz w:val="24"/>
              </w:rPr>
              <w:t>Lesson Activities:</w:t>
            </w:r>
            <w:r w:rsidR="00F754DD" w:rsidRPr="00A73A6E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6F2E07" w:rsidRPr="006F2E07">
              <w:rPr>
                <w:rFonts w:ascii="Century Gothic" w:hAnsi="Century Gothic" w:cs="Arial"/>
                <w:bCs/>
                <w:sz w:val="24"/>
              </w:rPr>
              <w:t>Student</w:t>
            </w:r>
            <w:r w:rsidR="00024FB7">
              <w:rPr>
                <w:rFonts w:ascii="Century Gothic" w:hAnsi="Century Gothic" w:cs="Arial"/>
                <w:bCs/>
                <w:sz w:val="24"/>
              </w:rPr>
              <w:t>s</w:t>
            </w:r>
            <w:r w:rsidR="006F2E07" w:rsidRPr="006F2E07">
              <w:rPr>
                <w:rFonts w:ascii="Century Gothic" w:hAnsi="Century Gothic" w:cs="Arial"/>
                <w:bCs/>
                <w:sz w:val="24"/>
              </w:rPr>
              <w:t xml:space="preserve"> can choose which written assignment they want to complete for a </w:t>
            </w:r>
            <w:r w:rsidR="00024FB7" w:rsidRPr="006F2E07">
              <w:rPr>
                <w:rFonts w:ascii="Century Gothic" w:hAnsi="Century Gothic" w:cs="Arial"/>
                <w:bCs/>
                <w:sz w:val="24"/>
              </w:rPr>
              <w:t>c</w:t>
            </w:r>
            <w:r w:rsidR="00024FB7">
              <w:rPr>
                <w:rFonts w:ascii="Century Gothic" w:hAnsi="Century Gothic" w:cs="Arial"/>
                <w:bCs/>
                <w:sz w:val="24"/>
              </w:rPr>
              <w:t xml:space="preserve">ulminating </w:t>
            </w:r>
            <w:r w:rsidR="006F2E07" w:rsidRPr="006F2E07">
              <w:rPr>
                <w:rFonts w:ascii="Century Gothic" w:hAnsi="Century Gothic" w:cs="Arial"/>
                <w:bCs/>
                <w:sz w:val="24"/>
              </w:rPr>
              <w:t>activity.</w:t>
            </w:r>
          </w:p>
          <w:p w14:paraId="31895C4B" w14:textId="10E964D8" w:rsidR="00D8418B" w:rsidRDefault="00D8418B" w:rsidP="00913BCE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Written Assignment:</w:t>
            </w:r>
            <w:r w:rsidR="006F2E07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5F7A59F6" w14:textId="1417D7DF" w:rsidR="00D8418B" w:rsidRDefault="00D8418B" w:rsidP="006F2E07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Arial"/>
                <w:b/>
                <w:i/>
                <w:iCs/>
                <w:sz w:val="24"/>
              </w:rPr>
            </w:pPr>
            <w:r w:rsidRPr="006F2E07">
              <w:rPr>
                <w:rFonts w:ascii="Century Gothic" w:hAnsi="Century Gothic" w:cs="Arial"/>
                <w:bCs/>
                <w:sz w:val="24"/>
              </w:rPr>
              <w:t xml:space="preserve">Make predictions about the story’s future events using prior knowledge and textual evidence related to setting to explain their reasoning </w:t>
            </w:r>
          </w:p>
          <w:p w14:paraId="4C8196DA" w14:textId="7C526A93" w:rsidR="006F2E07" w:rsidRDefault="006F2E07" w:rsidP="00B76CCA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Arial"/>
                <w:bCs/>
                <w:sz w:val="24"/>
              </w:rPr>
            </w:pPr>
            <w:r w:rsidRPr="006F2E07">
              <w:rPr>
                <w:rFonts w:ascii="Century Gothic" w:hAnsi="Century Gothic" w:cs="Arial"/>
                <w:bCs/>
                <w:sz w:val="24"/>
              </w:rPr>
              <w:t>Discuss</w:t>
            </w:r>
            <w:r w:rsidR="00027555">
              <w:rPr>
                <w:rFonts w:ascii="Century Gothic" w:hAnsi="Century Gothic" w:cs="Arial"/>
                <w:bCs/>
                <w:sz w:val="24"/>
              </w:rPr>
              <w:t>/Presentation on</w:t>
            </w:r>
            <w:r w:rsidRPr="006F2E07">
              <w:rPr>
                <w:rFonts w:ascii="Century Gothic" w:hAnsi="Century Gothic" w:cs="Arial"/>
                <w:bCs/>
                <w:sz w:val="24"/>
              </w:rPr>
              <w:t xml:space="preserve"> the impact of the story’s surprise ending and explain why the story’s ending is both ironic and predictabl</w:t>
            </w:r>
            <w:r w:rsidR="00027555">
              <w:rPr>
                <w:rFonts w:ascii="Century Gothic" w:hAnsi="Century Gothic" w:cs="Arial"/>
                <w:bCs/>
                <w:sz w:val="24"/>
              </w:rPr>
              <w:t>e. Students can use storyboard, PowerPoint, Prezi, etc.</w:t>
            </w:r>
          </w:p>
          <w:p w14:paraId="00CF8543" w14:textId="01285037" w:rsidR="00DF23FE" w:rsidRPr="006F2E07" w:rsidRDefault="00DF23FE" w:rsidP="00B76CCA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Students can turn culminating activity into a group project</w:t>
            </w:r>
          </w:p>
          <w:p w14:paraId="463EAB87" w14:textId="150DC0FB" w:rsidR="00D8418B" w:rsidRPr="00913BCE" w:rsidRDefault="00D8418B" w:rsidP="006F2E07">
            <w:pPr>
              <w:rPr>
                <w:rFonts w:ascii="Century Gothic" w:hAnsi="Century Gothic" w:cs="Arial"/>
                <w:bCs/>
                <w:sz w:val="24"/>
              </w:rPr>
            </w:pPr>
          </w:p>
        </w:tc>
      </w:tr>
      <w:tr w:rsidR="007F3D06" w:rsidRPr="00DE47BC" w14:paraId="4E7E2BA4" w14:textId="77777777" w:rsidTr="00F14869">
        <w:trPr>
          <w:trHeight w:val="576"/>
        </w:trPr>
        <w:tc>
          <w:tcPr>
            <w:tcW w:w="10080" w:type="dxa"/>
            <w:gridSpan w:val="4"/>
            <w:shd w:val="clear" w:color="auto" w:fill="EBD3EA"/>
          </w:tcPr>
          <w:p w14:paraId="6B751CC0" w14:textId="7E304CDC" w:rsidR="00882803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11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1E018418" w14:textId="3DC5B854" w:rsidR="00B77620" w:rsidRPr="00B77620" w:rsidRDefault="00B77620" w:rsidP="007F3D06">
            <w:pPr>
              <w:rPr>
                <w:rFonts w:ascii="Century Gothic" w:hAnsi="Century Gothic" w:cs="Arial"/>
                <w:bCs/>
                <w:i/>
                <w:iCs/>
                <w:sz w:val="24"/>
                <w:u w:val="single"/>
              </w:rPr>
            </w:pPr>
            <w:r w:rsidRPr="00B77620">
              <w:rPr>
                <w:rFonts w:ascii="Century Gothic" w:hAnsi="Century Gothic" w:cs="Arial"/>
                <w:bCs/>
                <w:i/>
                <w:iCs/>
                <w:sz w:val="24"/>
                <w:u w:val="single"/>
              </w:rPr>
              <w:t>Provide access to translation materials:</w:t>
            </w:r>
          </w:p>
          <w:p w14:paraId="71130416" w14:textId="77777777" w:rsidR="00020117" w:rsidRPr="00612C3A" w:rsidRDefault="00612C3A" w:rsidP="00612C3A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cs="Arial"/>
                <w:bCs/>
                <w:sz w:val="24"/>
              </w:rPr>
            </w:pPr>
            <w:r w:rsidRPr="00612C3A">
              <w:rPr>
                <w:rFonts w:ascii="Century Gothic" w:hAnsi="Century Gothic" w:cs="Arial"/>
                <w:bCs/>
                <w:sz w:val="24"/>
              </w:rPr>
              <w:t>Providing The Lottery written in Spanish</w:t>
            </w:r>
          </w:p>
          <w:p w14:paraId="5FFCD6ED" w14:textId="0EE9399B" w:rsidR="00612C3A" w:rsidRDefault="00A6633C" w:rsidP="00AE796C">
            <w:pPr>
              <w:pStyle w:val="ListParagraph"/>
              <w:rPr>
                <w:rFonts w:ascii="Century Gothic" w:hAnsi="Century Gothic" w:cs="Arial"/>
                <w:bCs/>
                <w:sz w:val="24"/>
              </w:rPr>
            </w:pPr>
            <w:hyperlink r:id="rId12" w:history="1">
              <w:r w:rsidR="00612C3A" w:rsidRPr="00EF5550">
                <w:rPr>
                  <w:rStyle w:val="Hyperlink"/>
                  <w:rFonts w:ascii="Century Gothic" w:hAnsi="Century Gothic" w:cs="Arial"/>
                  <w:bCs/>
                  <w:sz w:val="24"/>
                </w:rPr>
                <w:t>https://ciudadseva.com/texto/la-loteria/</w:t>
              </w:r>
            </w:hyperlink>
          </w:p>
          <w:p w14:paraId="4E866052" w14:textId="2F5BD943" w:rsidR="00612C3A" w:rsidRDefault="00612C3A" w:rsidP="00612C3A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Providing The Lottery in Arabic (Video)</w:t>
            </w:r>
          </w:p>
          <w:p w14:paraId="3E4CA2D9" w14:textId="11C1662B" w:rsidR="00612C3A" w:rsidRDefault="00A6633C" w:rsidP="00AE796C">
            <w:pPr>
              <w:pStyle w:val="ListParagraph"/>
              <w:rPr>
                <w:rFonts w:ascii="Century Gothic" w:hAnsi="Century Gothic" w:cs="Arial"/>
                <w:bCs/>
                <w:sz w:val="24"/>
              </w:rPr>
            </w:pPr>
            <w:hyperlink r:id="rId13" w:history="1">
              <w:r w:rsidR="00612C3A" w:rsidRPr="00EF5550">
                <w:rPr>
                  <w:rStyle w:val="Hyperlink"/>
                  <w:rFonts w:ascii="Century Gothic" w:hAnsi="Century Gothic" w:cs="Arial"/>
                  <w:bCs/>
                  <w:sz w:val="24"/>
                </w:rPr>
                <w:t>https://www.youtube.com/watch?v=ILzWfQW4Wyg</w:t>
              </w:r>
            </w:hyperlink>
          </w:p>
          <w:p w14:paraId="5A87CAA7" w14:textId="77777777" w:rsidR="00B77620" w:rsidRPr="00B77620" w:rsidRDefault="00B77620" w:rsidP="00B77620">
            <w:pPr>
              <w:rPr>
                <w:rFonts w:ascii="Century Gothic" w:hAnsi="Century Gothic" w:cs="Arial"/>
                <w:bCs/>
                <w:i/>
                <w:iCs/>
                <w:sz w:val="24"/>
                <w:u w:val="single"/>
              </w:rPr>
            </w:pPr>
            <w:r w:rsidRPr="00B77620">
              <w:rPr>
                <w:rFonts w:ascii="Century Gothic" w:hAnsi="Century Gothic" w:cs="Arial"/>
                <w:bCs/>
                <w:i/>
                <w:iCs/>
                <w:sz w:val="24"/>
                <w:u w:val="single"/>
              </w:rPr>
              <w:t>Provide study resources for learners, such as study guides or old course documents (assessments, rubrics,</w:t>
            </w:r>
          </w:p>
          <w:p w14:paraId="43794CCC" w14:textId="26763DB7" w:rsidR="00612C3A" w:rsidRPr="00B77620" w:rsidRDefault="00B77620" w:rsidP="00B77620">
            <w:pPr>
              <w:rPr>
                <w:rFonts w:ascii="Century Gothic" w:hAnsi="Century Gothic" w:cs="Arial"/>
                <w:bCs/>
                <w:i/>
                <w:iCs/>
                <w:sz w:val="24"/>
                <w:u w:val="single"/>
              </w:rPr>
            </w:pPr>
            <w:r w:rsidRPr="00B77620">
              <w:rPr>
                <w:rFonts w:ascii="Century Gothic" w:hAnsi="Century Gothic" w:cs="Arial"/>
                <w:bCs/>
                <w:i/>
                <w:iCs/>
                <w:sz w:val="24"/>
                <w:u w:val="single"/>
              </w:rPr>
              <w:t>syllabi)</w:t>
            </w:r>
          </w:p>
          <w:p w14:paraId="2BF76F86" w14:textId="71AABE1F" w:rsidR="00612C3A" w:rsidRPr="00020117" w:rsidRDefault="00612C3A" w:rsidP="00AE796C">
            <w:pPr>
              <w:pStyle w:val="ListParagraph"/>
              <w:rPr>
                <w:rFonts w:ascii="Century Gothic" w:hAnsi="Century Gothic" w:cs="Arial"/>
                <w:bCs/>
                <w:sz w:val="24"/>
              </w:rPr>
            </w:pPr>
          </w:p>
        </w:tc>
      </w:tr>
      <w:tr w:rsidR="00003321" w:rsidRPr="00DE47BC" w14:paraId="057842A2" w14:textId="77777777" w:rsidTr="00C2232C">
        <w:trPr>
          <w:trHeight w:val="576"/>
        </w:trPr>
        <w:tc>
          <w:tcPr>
            <w:tcW w:w="10080" w:type="dxa"/>
            <w:gridSpan w:val="4"/>
          </w:tcPr>
          <w:p w14:paraId="248DEBFE" w14:textId="77777777" w:rsidR="0068166F" w:rsidRDefault="00F50E78" w:rsidP="00F50E78">
            <w:pPr>
              <w:rPr>
                <w:rFonts w:ascii="Century Gothic" w:hAnsi="Century Gothic" w:cs="Arial"/>
                <w:b/>
                <w:sz w:val="24"/>
              </w:rPr>
            </w:pPr>
            <w:r w:rsidRPr="00F50E78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65E85461" w14:textId="77777777" w:rsidR="006F2E07" w:rsidRPr="006F2E07" w:rsidRDefault="006F2E07" w:rsidP="00F50E78">
            <w:pPr>
              <w:rPr>
                <w:rFonts w:ascii="Century Gothic" w:hAnsi="Century Gothic" w:cs="Arial"/>
                <w:bCs/>
                <w:sz w:val="24"/>
              </w:rPr>
            </w:pPr>
            <w:r w:rsidRPr="006F2E07">
              <w:rPr>
                <w:rFonts w:ascii="Century Gothic" w:hAnsi="Century Gothic" w:cs="Arial"/>
                <w:bCs/>
                <w:sz w:val="24"/>
              </w:rPr>
              <w:t>Create a storyboard for an alternative ending</w:t>
            </w:r>
          </w:p>
          <w:p w14:paraId="1205D991" w14:textId="0C4FA136" w:rsidR="006F2E07" w:rsidRPr="00F50E78" w:rsidRDefault="006F2E07" w:rsidP="00F50E78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2C45C3B3" w14:textId="77777777" w:rsidR="00C2232C" w:rsidRPr="00DE47BC" w:rsidRDefault="00C2232C" w:rsidP="005C3CA6">
      <w:pPr>
        <w:rPr>
          <w:rFonts w:ascii="Century Gothic" w:hAnsi="Century Gothic"/>
        </w:rPr>
      </w:pPr>
    </w:p>
    <w:sectPr w:rsidR="00C2232C" w:rsidRPr="00DE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8E5"/>
    <w:multiLevelType w:val="hybridMultilevel"/>
    <w:tmpl w:val="7D3E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D61"/>
    <w:multiLevelType w:val="multilevel"/>
    <w:tmpl w:val="A5EA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5C8C"/>
    <w:multiLevelType w:val="hybridMultilevel"/>
    <w:tmpl w:val="3B885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F563A3"/>
    <w:multiLevelType w:val="hybridMultilevel"/>
    <w:tmpl w:val="7B46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0509B"/>
    <w:multiLevelType w:val="hybridMultilevel"/>
    <w:tmpl w:val="12909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F5ED2"/>
    <w:multiLevelType w:val="hybridMultilevel"/>
    <w:tmpl w:val="D07A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95DB2"/>
    <w:multiLevelType w:val="multilevel"/>
    <w:tmpl w:val="5C6A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A298C"/>
    <w:multiLevelType w:val="hybridMultilevel"/>
    <w:tmpl w:val="3254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34264"/>
    <w:multiLevelType w:val="hybridMultilevel"/>
    <w:tmpl w:val="8FB0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46A18"/>
    <w:multiLevelType w:val="hybridMultilevel"/>
    <w:tmpl w:val="EE6A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250E8"/>
    <w:multiLevelType w:val="hybridMultilevel"/>
    <w:tmpl w:val="3C8E9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FF266E"/>
    <w:multiLevelType w:val="hybridMultilevel"/>
    <w:tmpl w:val="2B30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7D9C"/>
    <w:multiLevelType w:val="hybridMultilevel"/>
    <w:tmpl w:val="2366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2306"/>
    <w:multiLevelType w:val="hybridMultilevel"/>
    <w:tmpl w:val="A126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61597"/>
    <w:multiLevelType w:val="hybridMultilevel"/>
    <w:tmpl w:val="10BA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702DB"/>
    <w:multiLevelType w:val="hybridMultilevel"/>
    <w:tmpl w:val="7556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A2DCA"/>
    <w:multiLevelType w:val="hybridMultilevel"/>
    <w:tmpl w:val="B08A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E7C71"/>
    <w:multiLevelType w:val="hybridMultilevel"/>
    <w:tmpl w:val="B186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092"/>
    <w:multiLevelType w:val="hybridMultilevel"/>
    <w:tmpl w:val="5D4C9394"/>
    <w:lvl w:ilvl="0" w:tplc="0EAC37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F0766"/>
    <w:multiLevelType w:val="hybridMultilevel"/>
    <w:tmpl w:val="051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416"/>
    <w:multiLevelType w:val="hybridMultilevel"/>
    <w:tmpl w:val="C824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0AB0"/>
    <w:multiLevelType w:val="hybridMultilevel"/>
    <w:tmpl w:val="7A7C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736B9"/>
    <w:multiLevelType w:val="hybridMultilevel"/>
    <w:tmpl w:val="4E84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51611"/>
    <w:multiLevelType w:val="hybridMultilevel"/>
    <w:tmpl w:val="86C0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B6090"/>
    <w:multiLevelType w:val="hybridMultilevel"/>
    <w:tmpl w:val="5D421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390445"/>
    <w:multiLevelType w:val="hybridMultilevel"/>
    <w:tmpl w:val="D29C35CE"/>
    <w:lvl w:ilvl="0" w:tplc="3082604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112A8"/>
    <w:multiLevelType w:val="hybridMultilevel"/>
    <w:tmpl w:val="A2620676"/>
    <w:lvl w:ilvl="0" w:tplc="FEF6ED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A6A71"/>
    <w:multiLevelType w:val="hybridMultilevel"/>
    <w:tmpl w:val="B68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D389D"/>
    <w:multiLevelType w:val="hybridMultilevel"/>
    <w:tmpl w:val="4B660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7C1162"/>
    <w:multiLevelType w:val="hybridMultilevel"/>
    <w:tmpl w:val="053A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C2256"/>
    <w:multiLevelType w:val="hybridMultilevel"/>
    <w:tmpl w:val="6C1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5"/>
  </w:num>
  <w:num w:numId="4">
    <w:abstractNumId w:val="12"/>
  </w:num>
  <w:num w:numId="5">
    <w:abstractNumId w:val="5"/>
  </w:num>
  <w:num w:numId="6">
    <w:abstractNumId w:val="16"/>
  </w:num>
  <w:num w:numId="7">
    <w:abstractNumId w:val="27"/>
  </w:num>
  <w:num w:numId="8">
    <w:abstractNumId w:val="22"/>
  </w:num>
  <w:num w:numId="9">
    <w:abstractNumId w:val="11"/>
  </w:num>
  <w:num w:numId="10">
    <w:abstractNumId w:val="21"/>
  </w:num>
  <w:num w:numId="11">
    <w:abstractNumId w:val="19"/>
  </w:num>
  <w:num w:numId="12">
    <w:abstractNumId w:val="6"/>
  </w:num>
  <w:num w:numId="13">
    <w:abstractNumId w:val="29"/>
  </w:num>
  <w:num w:numId="14">
    <w:abstractNumId w:val="4"/>
  </w:num>
  <w:num w:numId="15">
    <w:abstractNumId w:val="26"/>
  </w:num>
  <w:num w:numId="16">
    <w:abstractNumId w:val="14"/>
  </w:num>
  <w:num w:numId="17">
    <w:abstractNumId w:val="1"/>
  </w:num>
  <w:num w:numId="18">
    <w:abstractNumId w:val="0"/>
  </w:num>
  <w:num w:numId="19">
    <w:abstractNumId w:val="23"/>
  </w:num>
  <w:num w:numId="20">
    <w:abstractNumId w:val="9"/>
  </w:num>
  <w:num w:numId="21">
    <w:abstractNumId w:val="8"/>
  </w:num>
  <w:num w:numId="22">
    <w:abstractNumId w:val="20"/>
  </w:num>
  <w:num w:numId="23">
    <w:abstractNumId w:val="24"/>
  </w:num>
  <w:num w:numId="24">
    <w:abstractNumId w:val="13"/>
  </w:num>
  <w:num w:numId="25">
    <w:abstractNumId w:val="17"/>
  </w:num>
  <w:num w:numId="26">
    <w:abstractNumId w:val="10"/>
  </w:num>
  <w:num w:numId="27">
    <w:abstractNumId w:val="3"/>
  </w:num>
  <w:num w:numId="28">
    <w:abstractNumId w:val="18"/>
  </w:num>
  <w:num w:numId="29">
    <w:abstractNumId w:val="30"/>
  </w:num>
  <w:num w:numId="30">
    <w:abstractNumId w:val="2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32D6"/>
    <w:rsid w:val="00003321"/>
    <w:rsid w:val="00006FBA"/>
    <w:rsid w:val="000150A7"/>
    <w:rsid w:val="00020117"/>
    <w:rsid w:val="00024FB7"/>
    <w:rsid w:val="00026237"/>
    <w:rsid w:val="00027555"/>
    <w:rsid w:val="00040BB4"/>
    <w:rsid w:val="00050C26"/>
    <w:rsid w:val="00065AFD"/>
    <w:rsid w:val="000C2318"/>
    <w:rsid w:val="000D0BBF"/>
    <w:rsid w:val="000E33BA"/>
    <w:rsid w:val="000F29D6"/>
    <w:rsid w:val="00101A2B"/>
    <w:rsid w:val="0013298B"/>
    <w:rsid w:val="001D49C0"/>
    <w:rsid w:val="001F3328"/>
    <w:rsid w:val="00200C19"/>
    <w:rsid w:val="00210EE4"/>
    <w:rsid w:val="002276C3"/>
    <w:rsid w:val="0023491C"/>
    <w:rsid w:val="00251755"/>
    <w:rsid w:val="00263D32"/>
    <w:rsid w:val="00265A37"/>
    <w:rsid w:val="00281E56"/>
    <w:rsid w:val="002C5A4F"/>
    <w:rsid w:val="00314022"/>
    <w:rsid w:val="00357AD9"/>
    <w:rsid w:val="003A0101"/>
    <w:rsid w:val="003B1515"/>
    <w:rsid w:val="00406AAD"/>
    <w:rsid w:val="004437D2"/>
    <w:rsid w:val="00460588"/>
    <w:rsid w:val="00463CD8"/>
    <w:rsid w:val="00467382"/>
    <w:rsid w:val="00481040"/>
    <w:rsid w:val="004931F6"/>
    <w:rsid w:val="004932B1"/>
    <w:rsid w:val="00493709"/>
    <w:rsid w:val="004A4055"/>
    <w:rsid w:val="00566B55"/>
    <w:rsid w:val="00586B4C"/>
    <w:rsid w:val="005C1554"/>
    <w:rsid w:val="005C3CA6"/>
    <w:rsid w:val="00612C3A"/>
    <w:rsid w:val="006431DB"/>
    <w:rsid w:val="0068166F"/>
    <w:rsid w:val="006F2E07"/>
    <w:rsid w:val="006F5B0A"/>
    <w:rsid w:val="00704E74"/>
    <w:rsid w:val="00711CF6"/>
    <w:rsid w:val="007175B3"/>
    <w:rsid w:val="0076056E"/>
    <w:rsid w:val="00774E4F"/>
    <w:rsid w:val="007D7129"/>
    <w:rsid w:val="007F3D06"/>
    <w:rsid w:val="007F5101"/>
    <w:rsid w:val="008231ED"/>
    <w:rsid w:val="00832CD7"/>
    <w:rsid w:val="00843DFD"/>
    <w:rsid w:val="008503A9"/>
    <w:rsid w:val="008531E9"/>
    <w:rsid w:val="00882803"/>
    <w:rsid w:val="008A09CB"/>
    <w:rsid w:val="008A0CA1"/>
    <w:rsid w:val="008E7360"/>
    <w:rsid w:val="00913BCE"/>
    <w:rsid w:val="0094078A"/>
    <w:rsid w:val="00985562"/>
    <w:rsid w:val="009937A3"/>
    <w:rsid w:val="009C2F69"/>
    <w:rsid w:val="009C6FC1"/>
    <w:rsid w:val="00A35584"/>
    <w:rsid w:val="00A528A2"/>
    <w:rsid w:val="00A55233"/>
    <w:rsid w:val="00A62F8A"/>
    <w:rsid w:val="00A64403"/>
    <w:rsid w:val="00A6633C"/>
    <w:rsid w:val="00A73A6E"/>
    <w:rsid w:val="00AB4511"/>
    <w:rsid w:val="00AD1EC4"/>
    <w:rsid w:val="00AD7E25"/>
    <w:rsid w:val="00AE796C"/>
    <w:rsid w:val="00B43C45"/>
    <w:rsid w:val="00B53C83"/>
    <w:rsid w:val="00B77620"/>
    <w:rsid w:val="00BB7E85"/>
    <w:rsid w:val="00BC4C92"/>
    <w:rsid w:val="00BD511C"/>
    <w:rsid w:val="00C07912"/>
    <w:rsid w:val="00C2232C"/>
    <w:rsid w:val="00C36BDE"/>
    <w:rsid w:val="00C565BA"/>
    <w:rsid w:val="00C70DCA"/>
    <w:rsid w:val="00CA2774"/>
    <w:rsid w:val="00D00F1E"/>
    <w:rsid w:val="00D05A43"/>
    <w:rsid w:val="00D06238"/>
    <w:rsid w:val="00D26DE3"/>
    <w:rsid w:val="00D2717D"/>
    <w:rsid w:val="00D30480"/>
    <w:rsid w:val="00D82B36"/>
    <w:rsid w:val="00D8418B"/>
    <w:rsid w:val="00DD1ED2"/>
    <w:rsid w:val="00DE47BC"/>
    <w:rsid w:val="00DF23FE"/>
    <w:rsid w:val="00DF2CC9"/>
    <w:rsid w:val="00DF5491"/>
    <w:rsid w:val="00E300C5"/>
    <w:rsid w:val="00E607E9"/>
    <w:rsid w:val="00E61AD9"/>
    <w:rsid w:val="00E669B2"/>
    <w:rsid w:val="00EA79F2"/>
    <w:rsid w:val="00ED64A6"/>
    <w:rsid w:val="00F14869"/>
    <w:rsid w:val="00F166FF"/>
    <w:rsid w:val="00F479C1"/>
    <w:rsid w:val="00F50E78"/>
    <w:rsid w:val="00F71919"/>
    <w:rsid w:val="00F754DD"/>
    <w:rsid w:val="00FA714E"/>
    <w:rsid w:val="00F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styleId="UnresolvedMention">
    <w:name w:val="Unresolved Mention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lguidelines.cast.org/engagement" TargetMode="External"/><Relationship Id="rId13" Type="http://schemas.openxmlformats.org/officeDocument/2006/relationships/hyperlink" Target="https://www.youtube.com/watch?v=ILzWfQW4Wy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llinoisworknet.com/DownloadPrint/ILEssentialEmployabilitySkills-Handout.pdf" TargetMode="External"/><Relationship Id="rId12" Type="http://schemas.openxmlformats.org/officeDocument/2006/relationships/hyperlink" Target="https://ciudadseva.com/texto/la-loter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xcellenceinadulted.com/resources/abease-curriculum-project/" TargetMode="External"/><Relationship Id="rId11" Type="http://schemas.openxmlformats.org/officeDocument/2006/relationships/hyperlink" Target="https://udlguidelines.cast.org/represent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ewyorker.com/magazine/1948/06/26/the-lotte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0uGVcWDK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20B5-9472-4243-AE91-EC6E4030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Bennett, Yolanda</cp:lastModifiedBy>
  <cp:revision>9</cp:revision>
  <cp:lastPrinted>2021-06-08T23:43:00Z</cp:lastPrinted>
  <dcterms:created xsi:type="dcterms:W3CDTF">2021-08-11T20:01:00Z</dcterms:created>
  <dcterms:modified xsi:type="dcterms:W3CDTF">2022-05-04T20:54:00Z</dcterms:modified>
</cp:coreProperties>
</file>